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705"/>
        <w:tblW w:w="10729" w:type="dxa"/>
        <w:tblBorders>
          <w:top w:val="single" w:sz="4" w:space="0" w:color="auto"/>
          <w:bottom w:val="single" w:sz="4" w:space="0" w:color="auto"/>
        </w:tblBorders>
        <w:tblLayout w:type="fixed"/>
        <w:tblLook w:val="04A0"/>
      </w:tblPr>
      <w:tblGrid>
        <w:gridCol w:w="3018"/>
        <w:gridCol w:w="3664"/>
        <w:gridCol w:w="4047"/>
      </w:tblGrid>
      <w:tr w:rsidR="002751FF" w:rsidRPr="0081383B" w:rsidTr="00110069">
        <w:trPr>
          <w:trHeight w:val="436"/>
        </w:trPr>
        <w:tc>
          <w:tcPr>
            <w:tcW w:w="6682" w:type="dxa"/>
            <w:gridSpan w:val="2"/>
            <w:tcBorders>
              <w:top w:val="nil"/>
              <w:bottom w:val="nil"/>
            </w:tcBorders>
            <w:shd w:val="clear" w:color="auto" w:fill="auto"/>
            <w:vAlign w:val="center"/>
          </w:tcPr>
          <w:p w:rsidR="002751FF" w:rsidRPr="00067C7B" w:rsidRDefault="002751FF" w:rsidP="00110069">
            <w:pPr>
              <w:rPr>
                <w:b/>
              </w:rPr>
            </w:pPr>
            <w:r w:rsidRPr="00067C7B">
              <w:rPr>
                <w:b/>
                <w:sz w:val="44"/>
                <w:szCs w:val="44"/>
              </w:rPr>
              <w:t>A</w:t>
            </w:r>
            <w:r w:rsidRPr="00067C7B">
              <w:rPr>
                <w:b/>
              </w:rPr>
              <w:t xml:space="preserve">GRUPAMENTO DE </w:t>
            </w:r>
            <w:r w:rsidRPr="00067C7B">
              <w:rPr>
                <w:b/>
                <w:sz w:val="44"/>
                <w:szCs w:val="44"/>
              </w:rPr>
              <w:t>E</w:t>
            </w:r>
            <w:r w:rsidRPr="00067C7B">
              <w:rPr>
                <w:b/>
              </w:rPr>
              <w:t xml:space="preserve">SCOLAS </w:t>
            </w:r>
            <w:r w:rsidRPr="00067C7B">
              <w:rPr>
                <w:b/>
                <w:sz w:val="44"/>
                <w:szCs w:val="44"/>
              </w:rPr>
              <w:t>T</w:t>
            </w:r>
            <w:r w:rsidRPr="00067C7B">
              <w:rPr>
                <w:b/>
              </w:rPr>
              <w:t>OMÁS</w:t>
            </w:r>
            <w:r>
              <w:rPr>
                <w:b/>
              </w:rPr>
              <w:t xml:space="preserve"> </w:t>
            </w:r>
            <w:r w:rsidRPr="00067C7B">
              <w:rPr>
                <w:b/>
                <w:sz w:val="44"/>
                <w:szCs w:val="44"/>
              </w:rPr>
              <w:t>C</w:t>
            </w:r>
            <w:r w:rsidRPr="00067C7B">
              <w:rPr>
                <w:b/>
              </w:rPr>
              <w:t>ABREIRA</w:t>
            </w:r>
          </w:p>
        </w:tc>
        <w:tc>
          <w:tcPr>
            <w:tcW w:w="4047" w:type="dxa"/>
            <w:vMerge w:val="restart"/>
            <w:tcBorders>
              <w:top w:val="nil"/>
              <w:bottom w:val="nil"/>
            </w:tcBorders>
            <w:shd w:val="clear" w:color="auto" w:fill="auto"/>
            <w:vAlign w:val="center"/>
          </w:tcPr>
          <w:p w:rsidR="002751FF" w:rsidRPr="00067C7B" w:rsidRDefault="002751FF" w:rsidP="00110069">
            <w:pPr>
              <w:jc w:val="center"/>
            </w:pPr>
            <w:r>
              <w:rPr>
                <w:noProof/>
                <w:lang w:eastAsia="pt-PT"/>
              </w:rPr>
              <w:drawing>
                <wp:inline distT="0" distB="0" distL="0" distR="0">
                  <wp:extent cx="2628900" cy="485775"/>
                  <wp:effectExtent l="0" t="0" r="0" b="9525"/>
                  <wp:docPr id="6" name="Imagem 6" descr="!cid_image001_png@01CCC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id_image001_png@01CCC16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485775"/>
                          </a:xfrm>
                          <a:prstGeom prst="rect">
                            <a:avLst/>
                          </a:prstGeom>
                          <a:noFill/>
                          <a:ln>
                            <a:noFill/>
                          </a:ln>
                        </pic:spPr>
                      </pic:pic>
                    </a:graphicData>
                  </a:graphic>
                </wp:inline>
              </w:drawing>
            </w:r>
          </w:p>
        </w:tc>
      </w:tr>
      <w:tr w:rsidR="002751FF" w:rsidTr="002751FF">
        <w:trPr>
          <w:trHeight w:val="729"/>
        </w:trPr>
        <w:tc>
          <w:tcPr>
            <w:tcW w:w="3018" w:type="dxa"/>
            <w:tcBorders>
              <w:top w:val="nil"/>
            </w:tcBorders>
            <w:shd w:val="clear" w:color="auto" w:fill="auto"/>
            <w:vAlign w:val="center"/>
          </w:tcPr>
          <w:p w:rsidR="002751FF" w:rsidRPr="00067C7B" w:rsidRDefault="002751FF" w:rsidP="00110069">
            <w:pPr>
              <w:rPr>
                <w:b/>
              </w:rPr>
            </w:pPr>
            <w:r>
              <w:rPr>
                <w:noProof/>
                <w:lang w:eastAsia="pt-PT"/>
              </w:rPr>
              <w:drawing>
                <wp:inline distT="0" distB="0" distL="0" distR="0">
                  <wp:extent cx="1619250" cy="438150"/>
                  <wp:effectExtent l="0" t="0" r="0" b="0"/>
                  <wp:docPr id="5" name="Imagem 5" descr="ESTC_Logo peque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STC_Logo pequeno.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38150"/>
                          </a:xfrm>
                          <a:prstGeom prst="rect">
                            <a:avLst/>
                          </a:prstGeom>
                          <a:noFill/>
                          <a:ln>
                            <a:noFill/>
                          </a:ln>
                        </pic:spPr>
                      </pic:pic>
                    </a:graphicData>
                  </a:graphic>
                </wp:inline>
              </w:drawing>
            </w:r>
          </w:p>
        </w:tc>
        <w:tc>
          <w:tcPr>
            <w:tcW w:w="3664" w:type="dxa"/>
            <w:tcBorders>
              <w:top w:val="nil"/>
            </w:tcBorders>
            <w:shd w:val="clear" w:color="auto" w:fill="auto"/>
            <w:vAlign w:val="center"/>
          </w:tcPr>
          <w:p w:rsidR="002751FF" w:rsidRPr="00067C7B" w:rsidRDefault="002751FF" w:rsidP="00110069">
            <w:pPr>
              <w:rPr>
                <w:b/>
              </w:rPr>
            </w:pPr>
            <w:r>
              <w:rPr>
                <w:noProof/>
                <w:lang w:eastAsia="pt-PT"/>
              </w:rPr>
              <w:drawing>
                <wp:inline distT="0" distB="0" distL="0" distR="0">
                  <wp:extent cx="1657350" cy="5429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542925"/>
                          </a:xfrm>
                          <a:prstGeom prst="rect">
                            <a:avLst/>
                          </a:prstGeom>
                          <a:noFill/>
                          <a:ln>
                            <a:noFill/>
                          </a:ln>
                        </pic:spPr>
                      </pic:pic>
                    </a:graphicData>
                  </a:graphic>
                </wp:inline>
              </w:drawing>
            </w:r>
          </w:p>
        </w:tc>
        <w:tc>
          <w:tcPr>
            <w:tcW w:w="4047" w:type="dxa"/>
            <w:vMerge/>
            <w:tcBorders>
              <w:top w:val="nil"/>
            </w:tcBorders>
            <w:shd w:val="clear" w:color="auto" w:fill="auto"/>
          </w:tcPr>
          <w:p w:rsidR="002751FF" w:rsidRPr="00067C7B" w:rsidRDefault="002751FF" w:rsidP="00110069"/>
        </w:tc>
      </w:tr>
    </w:tbl>
    <w:p w:rsidR="00FA7F58" w:rsidRPr="00170EFA" w:rsidRDefault="002751FF" w:rsidP="00F20A80">
      <w:pPr>
        <w:jc w:val="center"/>
        <w:rPr>
          <w:rFonts w:ascii="Arial Black" w:hAnsi="Arial Black" w:cs="Arial"/>
          <w:b/>
          <w:sz w:val="28"/>
          <w:szCs w:val="28"/>
        </w:rPr>
      </w:pPr>
      <w:bookmarkStart w:id="0" w:name="_GoBack"/>
      <w:bookmarkEnd w:id="0"/>
      <w:r w:rsidRPr="00170EFA">
        <w:rPr>
          <w:rFonts w:ascii="Arial Black" w:hAnsi="Arial Black" w:cs="Arial"/>
          <w:b/>
          <w:sz w:val="28"/>
          <w:szCs w:val="28"/>
        </w:rPr>
        <w:t xml:space="preserve">INSTRUÇÕES PARA </w:t>
      </w:r>
      <w:r w:rsidR="00FA7F58" w:rsidRPr="00170EFA">
        <w:rPr>
          <w:rFonts w:ascii="Arial Black" w:hAnsi="Arial Black" w:cs="Arial"/>
          <w:b/>
          <w:sz w:val="28"/>
          <w:szCs w:val="28"/>
        </w:rPr>
        <w:t>ALUNOS</w:t>
      </w:r>
    </w:p>
    <w:p w:rsidR="00FA7F58" w:rsidRPr="00F20A80" w:rsidRDefault="00FA7F58" w:rsidP="00F20A80">
      <w:pPr>
        <w:jc w:val="center"/>
        <w:rPr>
          <w:rFonts w:ascii="Arial" w:hAnsi="Arial" w:cs="Arial"/>
          <w:b/>
          <w:sz w:val="24"/>
          <w:szCs w:val="24"/>
        </w:rPr>
      </w:pPr>
      <w:r w:rsidRPr="00F20A80">
        <w:rPr>
          <w:rFonts w:ascii="Arial" w:hAnsi="Arial" w:cs="Arial"/>
          <w:b/>
          <w:sz w:val="24"/>
          <w:szCs w:val="24"/>
        </w:rPr>
        <w:t xml:space="preserve">Procedimentos </w:t>
      </w:r>
      <w:proofErr w:type="gramStart"/>
      <w:r w:rsidRPr="00F20A80">
        <w:rPr>
          <w:rFonts w:ascii="Arial" w:hAnsi="Arial" w:cs="Arial"/>
          <w:b/>
          <w:sz w:val="24"/>
          <w:szCs w:val="24"/>
        </w:rPr>
        <w:t>e  instruções</w:t>
      </w:r>
      <w:proofErr w:type="gramEnd"/>
      <w:r w:rsidRPr="00F20A80">
        <w:rPr>
          <w:rFonts w:ascii="Arial" w:hAnsi="Arial" w:cs="Arial"/>
          <w:b/>
          <w:sz w:val="24"/>
          <w:szCs w:val="24"/>
        </w:rPr>
        <w:t xml:space="preserve"> para a aplicação do teste</w:t>
      </w:r>
    </w:p>
    <w:p w:rsidR="00F20A80" w:rsidRPr="00F20A80" w:rsidRDefault="00F20A80" w:rsidP="00F20A80">
      <w:pPr>
        <w:jc w:val="center"/>
        <w:rPr>
          <w:rFonts w:ascii="Arial" w:hAnsi="Arial" w:cs="Arial"/>
          <w:b/>
          <w:sz w:val="24"/>
          <w:szCs w:val="24"/>
        </w:rPr>
      </w:pPr>
      <w:proofErr w:type="spellStart"/>
      <w:r w:rsidRPr="00F20A80">
        <w:rPr>
          <w:rFonts w:ascii="Arial" w:hAnsi="Arial" w:cs="Arial"/>
          <w:b/>
          <w:i/>
          <w:sz w:val="24"/>
          <w:szCs w:val="24"/>
        </w:rPr>
        <w:t>Key</w:t>
      </w:r>
      <w:proofErr w:type="spellEnd"/>
      <w:r w:rsidRPr="00F20A80">
        <w:rPr>
          <w:rFonts w:ascii="Arial" w:hAnsi="Arial" w:cs="Arial"/>
          <w:b/>
          <w:i/>
          <w:sz w:val="24"/>
          <w:szCs w:val="24"/>
        </w:rPr>
        <w:t xml:space="preserve"> for </w:t>
      </w:r>
      <w:proofErr w:type="spellStart"/>
      <w:r w:rsidRPr="00F20A80">
        <w:rPr>
          <w:rFonts w:ascii="Arial" w:hAnsi="Arial" w:cs="Arial"/>
          <w:b/>
          <w:i/>
          <w:sz w:val="24"/>
          <w:szCs w:val="24"/>
        </w:rPr>
        <w:t>Schools</w:t>
      </w:r>
      <w:proofErr w:type="spellEnd"/>
      <w:r w:rsidRPr="00F20A80">
        <w:rPr>
          <w:rFonts w:ascii="Arial" w:hAnsi="Arial" w:cs="Arial"/>
          <w:b/>
          <w:sz w:val="24"/>
          <w:szCs w:val="24"/>
        </w:rPr>
        <w:t xml:space="preserve"> Portugal 2014</w:t>
      </w:r>
    </w:p>
    <w:p w:rsidR="00FA7F58" w:rsidRDefault="00FA7F58" w:rsidP="00F20A80">
      <w:pPr>
        <w:jc w:val="center"/>
        <w:rPr>
          <w:rFonts w:ascii="Arial" w:hAnsi="Arial" w:cs="Arial"/>
          <w:b/>
          <w:sz w:val="24"/>
          <w:szCs w:val="24"/>
          <w:lang w:val="en-US"/>
        </w:rPr>
      </w:pPr>
      <w:r w:rsidRPr="00F20A80">
        <w:rPr>
          <w:rFonts w:ascii="Arial" w:hAnsi="Arial" w:cs="Arial"/>
          <w:b/>
          <w:sz w:val="24"/>
          <w:szCs w:val="24"/>
          <w:lang w:val="en-US"/>
        </w:rPr>
        <w:t>Cambridge English Language Assessment: Key for Schools</w:t>
      </w:r>
    </w:p>
    <w:p w:rsidR="00621625" w:rsidRPr="00F20A80" w:rsidRDefault="00621625" w:rsidP="00F20A80">
      <w:pPr>
        <w:jc w:val="center"/>
        <w:rPr>
          <w:rFonts w:ascii="Arial" w:hAnsi="Arial" w:cs="Arial"/>
          <w:b/>
          <w:sz w:val="24"/>
          <w:szCs w:val="24"/>
          <w:lang w:val="en-US"/>
        </w:rPr>
      </w:pPr>
    </w:p>
    <w:p w:rsidR="00FA7F58" w:rsidRPr="00F20A80" w:rsidRDefault="00FA7F58" w:rsidP="00F20A80">
      <w:pPr>
        <w:jc w:val="both"/>
        <w:rPr>
          <w:rFonts w:ascii="Arial" w:hAnsi="Arial" w:cs="Arial"/>
          <w:b/>
          <w:sz w:val="24"/>
          <w:szCs w:val="24"/>
        </w:rPr>
      </w:pPr>
      <w:r w:rsidRPr="00F20A80">
        <w:rPr>
          <w:rFonts w:ascii="Arial" w:hAnsi="Arial" w:cs="Arial"/>
          <w:b/>
          <w:sz w:val="24"/>
          <w:szCs w:val="24"/>
        </w:rPr>
        <w:t>1. Caracterização do teste</w:t>
      </w:r>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O teste </w:t>
      </w:r>
      <w:proofErr w:type="spellStart"/>
      <w:r w:rsidRPr="00F20A80">
        <w:rPr>
          <w:rFonts w:ascii="Arial" w:hAnsi="Arial" w:cs="Arial"/>
          <w:i/>
          <w:sz w:val="24"/>
          <w:szCs w:val="24"/>
        </w:rPr>
        <w:t>Key</w:t>
      </w:r>
      <w:proofErr w:type="spellEnd"/>
      <w:r w:rsidRPr="00F20A80">
        <w:rPr>
          <w:rFonts w:ascii="Arial" w:hAnsi="Arial" w:cs="Arial"/>
          <w:i/>
          <w:sz w:val="24"/>
          <w:szCs w:val="24"/>
        </w:rPr>
        <w:t xml:space="preserve"> for </w:t>
      </w:r>
      <w:proofErr w:type="spellStart"/>
      <w:r w:rsidRPr="00F20A80">
        <w:rPr>
          <w:rFonts w:ascii="Arial" w:hAnsi="Arial" w:cs="Arial"/>
          <w:i/>
          <w:sz w:val="24"/>
          <w:szCs w:val="24"/>
        </w:rPr>
        <w:t>Schools</w:t>
      </w:r>
      <w:proofErr w:type="spellEnd"/>
      <w:r w:rsidRPr="00F20A80">
        <w:rPr>
          <w:rFonts w:ascii="Arial" w:hAnsi="Arial" w:cs="Arial"/>
          <w:sz w:val="24"/>
          <w:szCs w:val="24"/>
        </w:rPr>
        <w:t xml:space="preserve"> apresenta as seguintes componentes:</w:t>
      </w:r>
    </w:p>
    <w:p w:rsidR="00FA7F58" w:rsidRPr="00F20A80" w:rsidRDefault="00FA7F58" w:rsidP="00F20A80">
      <w:pPr>
        <w:jc w:val="both"/>
        <w:rPr>
          <w:rFonts w:ascii="Arial" w:hAnsi="Arial" w:cs="Arial"/>
          <w:i/>
          <w:sz w:val="24"/>
          <w:szCs w:val="24"/>
        </w:rPr>
      </w:pPr>
      <w:r w:rsidRPr="00F20A80">
        <w:rPr>
          <w:rFonts w:ascii="Arial" w:hAnsi="Arial" w:cs="Arial"/>
          <w:sz w:val="24"/>
          <w:szCs w:val="24"/>
        </w:rPr>
        <w:t xml:space="preserve">• Componente 1 − </w:t>
      </w:r>
      <w:r w:rsidRPr="00F20A80">
        <w:rPr>
          <w:rFonts w:ascii="Arial" w:hAnsi="Arial" w:cs="Arial"/>
          <w:i/>
          <w:sz w:val="24"/>
          <w:szCs w:val="24"/>
        </w:rPr>
        <w:t xml:space="preserve">Reading &amp; </w:t>
      </w:r>
      <w:proofErr w:type="spellStart"/>
      <w:r w:rsidRPr="00F20A80">
        <w:rPr>
          <w:rFonts w:ascii="Arial" w:hAnsi="Arial" w:cs="Arial"/>
          <w:i/>
          <w:sz w:val="24"/>
          <w:szCs w:val="24"/>
        </w:rPr>
        <w:t>Writing</w:t>
      </w:r>
      <w:proofErr w:type="spellEnd"/>
    </w:p>
    <w:p w:rsidR="00FA7F58" w:rsidRPr="00F20A80" w:rsidRDefault="00FA7F58" w:rsidP="00F20A80">
      <w:pPr>
        <w:jc w:val="both"/>
        <w:rPr>
          <w:rFonts w:ascii="Arial" w:hAnsi="Arial" w:cs="Arial"/>
          <w:sz w:val="24"/>
          <w:szCs w:val="24"/>
        </w:rPr>
      </w:pPr>
      <w:r w:rsidRPr="00F20A80">
        <w:rPr>
          <w:rFonts w:ascii="Arial" w:hAnsi="Arial" w:cs="Arial"/>
          <w:sz w:val="24"/>
          <w:szCs w:val="24"/>
        </w:rPr>
        <w:t>Esta componente é formada por 9 partes e 56 itens. Corresponde a 50% da pontuação total do teste.</w:t>
      </w:r>
    </w:p>
    <w:p w:rsidR="00FA7F58" w:rsidRPr="00F20A80" w:rsidRDefault="00FA7F58" w:rsidP="00F20A80">
      <w:pPr>
        <w:jc w:val="both"/>
        <w:rPr>
          <w:rFonts w:ascii="Arial" w:hAnsi="Arial" w:cs="Arial"/>
          <w:i/>
          <w:sz w:val="24"/>
          <w:szCs w:val="24"/>
        </w:rPr>
      </w:pPr>
      <w:r w:rsidRPr="00F20A80">
        <w:rPr>
          <w:rFonts w:ascii="Arial" w:hAnsi="Arial" w:cs="Arial"/>
          <w:sz w:val="24"/>
          <w:szCs w:val="24"/>
        </w:rPr>
        <w:t xml:space="preserve">• Componente 2 − </w:t>
      </w:r>
      <w:proofErr w:type="spellStart"/>
      <w:r w:rsidRPr="00F20A80">
        <w:rPr>
          <w:rFonts w:ascii="Arial" w:hAnsi="Arial" w:cs="Arial"/>
          <w:i/>
          <w:sz w:val="24"/>
          <w:szCs w:val="24"/>
        </w:rPr>
        <w:t>Listening</w:t>
      </w:r>
      <w:proofErr w:type="spellEnd"/>
      <w:r w:rsidRPr="00F20A80">
        <w:rPr>
          <w:rFonts w:ascii="Arial" w:hAnsi="Arial" w:cs="Arial"/>
          <w:i/>
          <w:sz w:val="24"/>
          <w:szCs w:val="24"/>
        </w:rPr>
        <w:t xml:space="preserve"> </w:t>
      </w:r>
    </w:p>
    <w:p w:rsidR="00FA7F58" w:rsidRPr="00F20A80" w:rsidRDefault="00FA7F58" w:rsidP="00F20A80">
      <w:pPr>
        <w:jc w:val="both"/>
        <w:rPr>
          <w:rFonts w:ascii="Arial" w:hAnsi="Arial" w:cs="Arial"/>
          <w:sz w:val="24"/>
          <w:szCs w:val="24"/>
        </w:rPr>
      </w:pPr>
      <w:r w:rsidRPr="00F20A80">
        <w:rPr>
          <w:rFonts w:ascii="Arial" w:hAnsi="Arial" w:cs="Arial"/>
          <w:sz w:val="24"/>
          <w:szCs w:val="24"/>
        </w:rPr>
        <w:t>Esta componente compreende 5 partes e 25 itens. Os textos presentes no ficheiro áudio podem ser monólogos ou diálogos, incluindo entrevistas, discussões, conversas telefónicas e recados. O ficheiro é ouvido duas vezes. Esta componente corresponde a 25% da pontuaç</w:t>
      </w:r>
      <w:r w:rsidR="00F20A80" w:rsidRPr="00F20A80">
        <w:rPr>
          <w:rFonts w:ascii="Arial" w:hAnsi="Arial" w:cs="Arial"/>
          <w:sz w:val="24"/>
          <w:szCs w:val="24"/>
        </w:rPr>
        <w:t>ão total do teste.</w:t>
      </w:r>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 Componente 3 − </w:t>
      </w:r>
      <w:proofErr w:type="spellStart"/>
      <w:r w:rsidRPr="00F20A80">
        <w:rPr>
          <w:rFonts w:ascii="Arial" w:hAnsi="Arial" w:cs="Arial"/>
          <w:i/>
          <w:sz w:val="24"/>
          <w:szCs w:val="24"/>
        </w:rPr>
        <w:t>Speaking</w:t>
      </w:r>
      <w:proofErr w:type="spellEnd"/>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No </w:t>
      </w:r>
      <w:proofErr w:type="spellStart"/>
      <w:r w:rsidRPr="00F20A80">
        <w:rPr>
          <w:rFonts w:ascii="Arial" w:hAnsi="Arial" w:cs="Arial"/>
          <w:i/>
          <w:sz w:val="24"/>
          <w:szCs w:val="24"/>
        </w:rPr>
        <w:t>Speaking</w:t>
      </w:r>
      <w:proofErr w:type="spellEnd"/>
      <w:r w:rsidRPr="00F20A80">
        <w:rPr>
          <w:rFonts w:ascii="Arial" w:hAnsi="Arial" w:cs="Arial"/>
          <w:sz w:val="24"/>
          <w:szCs w:val="24"/>
        </w:rPr>
        <w:t xml:space="preserve"> há um júri composto por dois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proofErr w:type="spellStart"/>
      <w:r w:rsidRPr="00F20A80">
        <w:rPr>
          <w:rFonts w:ascii="Arial" w:hAnsi="Arial" w:cs="Arial"/>
          <w:i/>
          <w:sz w:val="24"/>
          <w:szCs w:val="24"/>
        </w:rPr>
        <w:t>examiners</w:t>
      </w:r>
      <w:proofErr w:type="spellEnd"/>
      <w:r w:rsidRPr="00F20A80">
        <w:rPr>
          <w:rFonts w:ascii="Arial" w:hAnsi="Arial" w:cs="Arial"/>
          <w:sz w:val="24"/>
          <w:szCs w:val="24"/>
        </w:rPr>
        <w:t xml:space="preserve"> e os alunos fazem o teste em pares. Se o número total de alunos for ímpar, o último grupo é composto por 3 alunos. 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corresponde a 25% da pontuação total do teste.</w:t>
      </w:r>
    </w:p>
    <w:p w:rsidR="00FA7F58" w:rsidRPr="00621625" w:rsidRDefault="00FA7F58" w:rsidP="00F20A80">
      <w:pPr>
        <w:jc w:val="both"/>
        <w:rPr>
          <w:rFonts w:ascii="Arial" w:hAnsi="Arial" w:cs="Arial"/>
          <w:sz w:val="24"/>
          <w:szCs w:val="24"/>
          <w:u w:val="single"/>
        </w:rPr>
      </w:pPr>
      <w:r w:rsidRPr="00F20A80">
        <w:rPr>
          <w:rFonts w:ascii="Arial" w:hAnsi="Arial" w:cs="Arial"/>
          <w:sz w:val="24"/>
          <w:szCs w:val="24"/>
        </w:rPr>
        <w:t xml:space="preserve">Para mais informações sobre o teste </w:t>
      </w:r>
      <w:proofErr w:type="spellStart"/>
      <w:r w:rsidRPr="00F20A80">
        <w:rPr>
          <w:rFonts w:ascii="Arial" w:hAnsi="Arial" w:cs="Arial"/>
          <w:i/>
          <w:sz w:val="24"/>
          <w:szCs w:val="24"/>
        </w:rPr>
        <w:t>Key</w:t>
      </w:r>
      <w:proofErr w:type="spellEnd"/>
      <w:r w:rsidRPr="00F20A80">
        <w:rPr>
          <w:rFonts w:ascii="Arial" w:hAnsi="Arial" w:cs="Arial"/>
          <w:i/>
          <w:sz w:val="24"/>
          <w:szCs w:val="24"/>
        </w:rPr>
        <w:t xml:space="preserve"> for </w:t>
      </w:r>
      <w:proofErr w:type="spellStart"/>
      <w:r w:rsidRPr="00F20A80">
        <w:rPr>
          <w:rFonts w:ascii="Arial" w:hAnsi="Arial" w:cs="Arial"/>
          <w:i/>
          <w:sz w:val="24"/>
          <w:szCs w:val="24"/>
        </w:rPr>
        <w:t>Schools</w:t>
      </w:r>
      <w:proofErr w:type="spellEnd"/>
      <w:r w:rsidRPr="00F20A80">
        <w:rPr>
          <w:rFonts w:ascii="Arial" w:hAnsi="Arial" w:cs="Arial"/>
          <w:sz w:val="24"/>
          <w:szCs w:val="24"/>
        </w:rPr>
        <w:t xml:space="preserve"> p</w:t>
      </w:r>
      <w:r w:rsidR="00F20A80" w:rsidRPr="00F20A80">
        <w:rPr>
          <w:rFonts w:ascii="Arial" w:hAnsi="Arial" w:cs="Arial"/>
          <w:sz w:val="24"/>
          <w:szCs w:val="24"/>
        </w:rPr>
        <w:t xml:space="preserve">ode ser consultado o documento </w:t>
      </w:r>
      <w:r w:rsidRPr="00F20A80">
        <w:rPr>
          <w:rFonts w:ascii="Arial" w:hAnsi="Arial" w:cs="Arial"/>
          <w:b/>
          <w:sz w:val="24"/>
          <w:szCs w:val="24"/>
        </w:rPr>
        <w:t>Informações para os Candidatos</w:t>
      </w:r>
      <w:r w:rsidRPr="00F20A80">
        <w:rPr>
          <w:rFonts w:ascii="Arial" w:hAnsi="Arial" w:cs="Arial"/>
          <w:sz w:val="24"/>
          <w:szCs w:val="24"/>
        </w:rPr>
        <w:t xml:space="preserve"> em </w:t>
      </w:r>
      <w:r w:rsidRPr="00621625">
        <w:rPr>
          <w:rFonts w:ascii="Arial" w:hAnsi="Arial" w:cs="Arial"/>
          <w:sz w:val="24"/>
          <w:szCs w:val="24"/>
          <w:u w:val="single"/>
        </w:rPr>
        <w:t>http://www.cambridgeenglish.org/images/149925-key-for-schools-inf</w:t>
      </w:r>
      <w:r w:rsidR="00F20A80" w:rsidRPr="00621625">
        <w:rPr>
          <w:rFonts w:ascii="Arial" w:hAnsi="Arial" w:cs="Arial"/>
          <w:sz w:val="24"/>
          <w:szCs w:val="24"/>
          <w:u w:val="single"/>
        </w:rPr>
        <w:t>ormation-for-candidates-2013</w:t>
      </w:r>
      <w:r w:rsidR="003B2753" w:rsidRPr="00621625">
        <w:rPr>
          <w:rFonts w:ascii="Arial" w:hAnsi="Arial" w:cs="Arial"/>
          <w:sz w:val="24"/>
          <w:szCs w:val="24"/>
          <w:u w:val="single"/>
        </w:rPr>
        <w:t>.pdf</w:t>
      </w:r>
    </w:p>
    <w:p w:rsidR="00FA7F58" w:rsidRPr="00F20A80" w:rsidRDefault="00FA7F58" w:rsidP="00F20A80">
      <w:pPr>
        <w:jc w:val="both"/>
        <w:rPr>
          <w:rFonts w:ascii="Arial" w:hAnsi="Arial" w:cs="Arial"/>
          <w:b/>
          <w:sz w:val="24"/>
          <w:szCs w:val="24"/>
        </w:rPr>
      </w:pPr>
      <w:r w:rsidRPr="00F20A80">
        <w:rPr>
          <w:rFonts w:ascii="Arial" w:hAnsi="Arial" w:cs="Arial"/>
          <w:b/>
          <w:sz w:val="24"/>
          <w:szCs w:val="24"/>
        </w:rPr>
        <w:t>2. Realização do teste</w:t>
      </w:r>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O </w:t>
      </w:r>
      <w:r w:rsidRPr="00F20A80">
        <w:rPr>
          <w:rFonts w:ascii="Arial" w:hAnsi="Arial" w:cs="Arial"/>
          <w:i/>
          <w:sz w:val="24"/>
          <w:szCs w:val="24"/>
        </w:rPr>
        <w:t xml:space="preserve">Reading &amp; </w:t>
      </w:r>
      <w:proofErr w:type="spellStart"/>
      <w:r w:rsidRPr="00F20A80">
        <w:rPr>
          <w:rFonts w:ascii="Arial" w:hAnsi="Arial" w:cs="Arial"/>
          <w:i/>
          <w:sz w:val="24"/>
          <w:szCs w:val="24"/>
        </w:rPr>
        <w:t>Writing</w:t>
      </w:r>
      <w:proofErr w:type="spellEnd"/>
      <w:r w:rsidRPr="00F20A80">
        <w:rPr>
          <w:rFonts w:ascii="Arial" w:hAnsi="Arial" w:cs="Arial"/>
          <w:sz w:val="24"/>
          <w:szCs w:val="24"/>
        </w:rPr>
        <w:t xml:space="preserve"> e o </w:t>
      </w:r>
      <w:proofErr w:type="spellStart"/>
      <w:r w:rsidRPr="00F20A80">
        <w:rPr>
          <w:rFonts w:ascii="Arial" w:hAnsi="Arial" w:cs="Arial"/>
          <w:i/>
          <w:sz w:val="24"/>
          <w:szCs w:val="24"/>
        </w:rPr>
        <w:t>Listening</w:t>
      </w:r>
      <w:proofErr w:type="spellEnd"/>
      <w:r w:rsidRPr="00F20A80">
        <w:rPr>
          <w:rFonts w:ascii="Arial" w:hAnsi="Arial" w:cs="Arial"/>
          <w:i/>
          <w:sz w:val="24"/>
          <w:szCs w:val="24"/>
        </w:rPr>
        <w:t xml:space="preserve"> </w:t>
      </w:r>
      <w:r w:rsidRPr="00F20A80">
        <w:rPr>
          <w:rFonts w:ascii="Arial" w:hAnsi="Arial" w:cs="Arial"/>
          <w:sz w:val="24"/>
          <w:szCs w:val="24"/>
        </w:rPr>
        <w:t xml:space="preserve">decorrem no dia </w:t>
      </w:r>
      <w:r w:rsidRPr="00F20A80">
        <w:rPr>
          <w:rFonts w:ascii="Arial" w:hAnsi="Arial" w:cs="Arial"/>
          <w:b/>
          <w:sz w:val="24"/>
          <w:szCs w:val="24"/>
        </w:rPr>
        <w:t>30 de abril de 2014</w:t>
      </w:r>
      <w:r w:rsidRPr="00F20A80">
        <w:rPr>
          <w:rFonts w:ascii="Arial" w:hAnsi="Arial" w:cs="Arial"/>
          <w:sz w:val="24"/>
          <w:szCs w:val="24"/>
        </w:rPr>
        <w:t xml:space="preserve"> à mesma hora em todos os estabelecimentos de ensino.</w:t>
      </w:r>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 xml:space="preserve">será realizado em sessões a definir pela escola, em articulação com o IAVE, </w:t>
      </w:r>
      <w:r w:rsidRPr="00A45873">
        <w:rPr>
          <w:rFonts w:ascii="Arial" w:hAnsi="Arial" w:cs="Arial"/>
          <w:sz w:val="24"/>
          <w:szCs w:val="24"/>
        </w:rPr>
        <w:t>entre os dias 24 de março e 16 de maio de 2014.</w:t>
      </w:r>
      <w:r w:rsidRPr="00F20A80">
        <w:rPr>
          <w:rFonts w:ascii="Arial" w:hAnsi="Arial" w:cs="Arial"/>
          <w:sz w:val="24"/>
          <w:szCs w:val="24"/>
        </w:rPr>
        <w:t xml:space="preserve"> Para os alunos </w:t>
      </w:r>
      <w:r w:rsidRPr="00F20A80">
        <w:rPr>
          <w:rFonts w:ascii="Arial" w:hAnsi="Arial" w:cs="Arial"/>
          <w:sz w:val="24"/>
          <w:szCs w:val="24"/>
        </w:rPr>
        <w:lastRenderedPageBreak/>
        <w:t xml:space="preserve">que não frequentam o 9.º ano de escolaridade, excecionalmente, as sessões do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podem ser agendadas at</w:t>
      </w:r>
      <w:r w:rsidR="00F20A80" w:rsidRPr="00F20A80">
        <w:rPr>
          <w:rFonts w:ascii="Arial" w:hAnsi="Arial" w:cs="Arial"/>
          <w:sz w:val="24"/>
          <w:szCs w:val="24"/>
        </w:rPr>
        <w:t>é ao dia 30 de junho de 2014</w:t>
      </w:r>
      <w:r w:rsidRPr="00F20A80">
        <w:rPr>
          <w:rFonts w:ascii="Arial" w:hAnsi="Arial" w:cs="Arial"/>
          <w:sz w:val="24"/>
          <w:szCs w:val="24"/>
        </w:rPr>
        <w:t>.</w:t>
      </w:r>
    </w:p>
    <w:p w:rsidR="00FA7F58" w:rsidRPr="00F20A80" w:rsidRDefault="00FA7F58" w:rsidP="00F20A80">
      <w:pPr>
        <w:jc w:val="both"/>
        <w:rPr>
          <w:rFonts w:ascii="Arial" w:hAnsi="Arial" w:cs="Arial"/>
          <w:sz w:val="24"/>
          <w:szCs w:val="24"/>
        </w:rPr>
      </w:pPr>
      <w:r w:rsidRPr="00F20A80">
        <w:rPr>
          <w:rFonts w:ascii="Arial" w:hAnsi="Arial" w:cs="Arial"/>
          <w:sz w:val="24"/>
          <w:szCs w:val="24"/>
        </w:rPr>
        <w:t>As componentes do teste escrito devem ser realizadas pela ordem abaixo indicada:</w:t>
      </w:r>
    </w:p>
    <w:p w:rsidR="00FA7F58" w:rsidRPr="00F20A80" w:rsidRDefault="00FA7F58" w:rsidP="00FA7F58">
      <w:pPr>
        <w:rPr>
          <w:rFonts w:ascii="Arial" w:hAnsi="Arial" w:cs="Arial"/>
          <w:sz w:val="24"/>
          <w:szCs w:val="24"/>
        </w:rPr>
      </w:pPr>
      <w:r w:rsidRPr="00F20A80">
        <w:rPr>
          <w:rFonts w:ascii="Arial" w:hAnsi="Arial" w:cs="Arial"/>
          <w:noProof/>
          <w:sz w:val="24"/>
          <w:szCs w:val="24"/>
          <w:lang w:eastAsia="pt-PT"/>
        </w:rPr>
        <w:drawing>
          <wp:inline distT="0" distB="0" distL="0" distR="0">
            <wp:extent cx="5400040" cy="36464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00040" cy="3646463"/>
                    </a:xfrm>
                    <a:prstGeom prst="rect">
                      <a:avLst/>
                    </a:prstGeom>
                  </pic:spPr>
                </pic:pic>
              </a:graphicData>
            </a:graphic>
          </wp:inline>
        </w:drawing>
      </w:r>
    </w:p>
    <w:p w:rsidR="00FA7F58" w:rsidRPr="00F20A80" w:rsidRDefault="00FA7F58" w:rsidP="00F20A80">
      <w:pPr>
        <w:jc w:val="both"/>
        <w:rPr>
          <w:rFonts w:ascii="Arial" w:hAnsi="Arial" w:cs="Arial"/>
          <w:sz w:val="24"/>
          <w:szCs w:val="24"/>
        </w:rPr>
      </w:pPr>
      <w:r w:rsidRPr="00F20A80">
        <w:rPr>
          <w:rFonts w:ascii="Arial" w:hAnsi="Arial" w:cs="Arial"/>
          <w:sz w:val="24"/>
          <w:szCs w:val="24"/>
        </w:rPr>
        <w:t xml:space="preserve">Na pausa prevista entre o </w:t>
      </w:r>
      <w:r w:rsidRPr="00F20A80">
        <w:rPr>
          <w:rFonts w:ascii="Arial" w:hAnsi="Arial" w:cs="Arial"/>
          <w:i/>
          <w:sz w:val="24"/>
          <w:szCs w:val="24"/>
        </w:rPr>
        <w:t xml:space="preserve">Reading &amp; </w:t>
      </w:r>
      <w:proofErr w:type="spellStart"/>
      <w:r w:rsidRPr="00F20A80">
        <w:rPr>
          <w:rFonts w:ascii="Arial" w:hAnsi="Arial" w:cs="Arial"/>
          <w:i/>
          <w:sz w:val="24"/>
          <w:szCs w:val="24"/>
        </w:rPr>
        <w:t>Writing</w:t>
      </w:r>
      <w:proofErr w:type="spellEnd"/>
      <w:r w:rsidRPr="00F20A80">
        <w:rPr>
          <w:rFonts w:ascii="Arial" w:hAnsi="Arial" w:cs="Arial"/>
          <w:sz w:val="24"/>
          <w:szCs w:val="24"/>
        </w:rPr>
        <w:t xml:space="preserve"> e o </w:t>
      </w:r>
      <w:proofErr w:type="spellStart"/>
      <w:r w:rsidRPr="00F20A80">
        <w:rPr>
          <w:rFonts w:ascii="Arial" w:hAnsi="Arial" w:cs="Arial"/>
          <w:i/>
          <w:sz w:val="24"/>
          <w:szCs w:val="24"/>
        </w:rPr>
        <w:t>Listening</w:t>
      </w:r>
      <w:proofErr w:type="spellEnd"/>
      <w:r w:rsidRPr="00F20A80">
        <w:rPr>
          <w:rFonts w:ascii="Arial" w:hAnsi="Arial" w:cs="Arial"/>
          <w:i/>
          <w:sz w:val="24"/>
          <w:szCs w:val="24"/>
        </w:rPr>
        <w:t xml:space="preserve"> </w:t>
      </w:r>
      <w:r w:rsidRPr="00F20A80">
        <w:rPr>
          <w:rFonts w:ascii="Arial" w:hAnsi="Arial" w:cs="Arial"/>
          <w:sz w:val="24"/>
          <w:szCs w:val="24"/>
        </w:rPr>
        <w:t>não é permitida a saída dos alunos da sala de realização do teste.</w:t>
      </w:r>
    </w:p>
    <w:p w:rsidR="00FA7F58" w:rsidRPr="00F20A80" w:rsidRDefault="00FA7F58" w:rsidP="00F20A80">
      <w:pPr>
        <w:jc w:val="both"/>
        <w:rPr>
          <w:rFonts w:ascii="Arial" w:hAnsi="Arial" w:cs="Arial"/>
          <w:b/>
          <w:sz w:val="24"/>
          <w:szCs w:val="24"/>
        </w:rPr>
      </w:pPr>
      <w:r w:rsidRPr="00F20A80">
        <w:rPr>
          <w:rFonts w:ascii="Arial" w:hAnsi="Arial" w:cs="Arial"/>
          <w:b/>
          <w:sz w:val="24"/>
          <w:szCs w:val="24"/>
        </w:rPr>
        <w:t>3. Escolas de realização do teste</w:t>
      </w:r>
    </w:p>
    <w:p w:rsidR="00FA7F58" w:rsidRPr="00F20A80" w:rsidRDefault="00FA7F58" w:rsidP="00F20A80">
      <w:pPr>
        <w:jc w:val="both"/>
        <w:rPr>
          <w:rFonts w:ascii="Arial" w:hAnsi="Arial" w:cs="Arial"/>
          <w:sz w:val="24"/>
          <w:szCs w:val="24"/>
        </w:rPr>
      </w:pPr>
      <w:r w:rsidRPr="00F20A80">
        <w:rPr>
          <w:rFonts w:ascii="Arial" w:hAnsi="Arial" w:cs="Arial"/>
          <w:sz w:val="24"/>
          <w:szCs w:val="24"/>
        </w:rPr>
        <w:t>a) Os alunos a frequentar o 9.º ano de escolaridade realizam o teste na escola na qual se encontram inscritos.</w:t>
      </w:r>
    </w:p>
    <w:p w:rsidR="00FA7F58" w:rsidRPr="00F20A80" w:rsidRDefault="00FA7F58" w:rsidP="00F20A80">
      <w:pPr>
        <w:jc w:val="both"/>
        <w:rPr>
          <w:rFonts w:ascii="Arial" w:hAnsi="Arial" w:cs="Arial"/>
          <w:sz w:val="24"/>
          <w:szCs w:val="24"/>
        </w:rPr>
      </w:pPr>
      <w:r w:rsidRPr="00F20A80">
        <w:rPr>
          <w:rFonts w:ascii="Arial" w:hAnsi="Arial" w:cs="Arial"/>
          <w:sz w:val="24"/>
          <w:szCs w:val="24"/>
        </w:rPr>
        <w:t>b) Os alunos a frequentar os 6.º, 7.º, 8.º, 10.º, 11.º ou 12.º anos de escolaridade realizam o teste na escola que selecionaram no ato de inscrição.</w:t>
      </w:r>
    </w:p>
    <w:p w:rsidR="00BB7E5A" w:rsidRPr="00A45873" w:rsidRDefault="00BB7E5A" w:rsidP="00F20A80">
      <w:pPr>
        <w:ind w:firstLine="708"/>
        <w:jc w:val="both"/>
        <w:rPr>
          <w:rFonts w:ascii="Arial" w:hAnsi="Arial" w:cs="Arial"/>
          <w:b/>
          <w:sz w:val="24"/>
          <w:szCs w:val="24"/>
        </w:rPr>
      </w:pPr>
      <w:r w:rsidRPr="00A45873">
        <w:rPr>
          <w:rFonts w:ascii="Arial" w:hAnsi="Arial" w:cs="Arial"/>
          <w:b/>
          <w:sz w:val="24"/>
          <w:szCs w:val="24"/>
        </w:rPr>
        <w:t>3.1. Elaboração de pautas</w:t>
      </w:r>
    </w:p>
    <w:p w:rsidR="00BB7E5A" w:rsidRPr="00F20A80" w:rsidRDefault="00BB7E5A" w:rsidP="00F20A80">
      <w:pPr>
        <w:jc w:val="both"/>
        <w:rPr>
          <w:rFonts w:ascii="Arial" w:hAnsi="Arial" w:cs="Arial"/>
          <w:sz w:val="24"/>
          <w:szCs w:val="24"/>
        </w:rPr>
      </w:pPr>
      <w:r w:rsidRPr="00F20A80">
        <w:rPr>
          <w:rFonts w:ascii="Arial" w:hAnsi="Arial" w:cs="Arial"/>
          <w:sz w:val="24"/>
          <w:szCs w:val="24"/>
        </w:rPr>
        <w:t>a) Os alunos serão distribuídos por salas e serão elaboradas as respetivas pautas de chamada por sala, para cada componente do teste.</w:t>
      </w:r>
    </w:p>
    <w:p w:rsidR="00BB7E5A" w:rsidRPr="00F20A80" w:rsidRDefault="00BB7E5A" w:rsidP="00F20A80">
      <w:pPr>
        <w:jc w:val="both"/>
        <w:rPr>
          <w:rFonts w:ascii="Arial" w:hAnsi="Arial" w:cs="Arial"/>
          <w:sz w:val="24"/>
          <w:szCs w:val="24"/>
        </w:rPr>
      </w:pPr>
      <w:r w:rsidRPr="00F20A80">
        <w:rPr>
          <w:rFonts w:ascii="Arial" w:hAnsi="Arial" w:cs="Arial"/>
          <w:sz w:val="24"/>
          <w:szCs w:val="24"/>
        </w:rPr>
        <w:t xml:space="preserve">b) As pautas de chamada são elaboradas para o </w:t>
      </w:r>
      <w:r w:rsidRPr="00F20A80">
        <w:rPr>
          <w:rFonts w:ascii="Arial" w:hAnsi="Arial" w:cs="Arial"/>
          <w:i/>
          <w:sz w:val="24"/>
          <w:szCs w:val="24"/>
        </w:rPr>
        <w:t xml:space="preserve">Reading &amp; </w:t>
      </w:r>
      <w:proofErr w:type="spellStart"/>
      <w:r w:rsidRPr="00F20A80">
        <w:rPr>
          <w:rFonts w:ascii="Arial" w:hAnsi="Arial" w:cs="Arial"/>
          <w:i/>
          <w:sz w:val="24"/>
          <w:szCs w:val="24"/>
        </w:rPr>
        <w:t>Writing</w:t>
      </w:r>
      <w:proofErr w:type="spellEnd"/>
      <w:r w:rsidRPr="00F20A80">
        <w:rPr>
          <w:rFonts w:ascii="Arial" w:hAnsi="Arial" w:cs="Arial"/>
          <w:sz w:val="24"/>
          <w:szCs w:val="24"/>
        </w:rPr>
        <w:t xml:space="preserve"> e para o</w:t>
      </w:r>
      <w:r w:rsidRPr="00F20A80">
        <w:rPr>
          <w:rFonts w:ascii="Arial" w:hAnsi="Arial" w:cs="Arial"/>
          <w:i/>
          <w:sz w:val="24"/>
          <w:szCs w:val="24"/>
        </w:rPr>
        <w:t xml:space="preserve"> </w:t>
      </w:r>
      <w:proofErr w:type="spellStart"/>
      <w:r w:rsidRPr="00F20A80">
        <w:rPr>
          <w:rFonts w:ascii="Arial" w:hAnsi="Arial" w:cs="Arial"/>
          <w:i/>
          <w:sz w:val="24"/>
          <w:szCs w:val="24"/>
        </w:rPr>
        <w:t>Listening</w:t>
      </w:r>
      <w:proofErr w:type="spellEnd"/>
      <w:r w:rsidRPr="00F20A80">
        <w:rPr>
          <w:rFonts w:ascii="Arial" w:hAnsi="Arial" w:cs="Arial"/>
          <w:sz w:val="24"/>
          <w:szCs w:val="24"/>
        </w:rPr>
        <w:t>, em separado.</w:t>
      </w:r>
    </w:p>
    <w:p w:rsidR="00BB7E5A" w:rsidRPr="00F20A80" w:rsidRDefault="00BB7E5A" w:rsidP="00F20A80">
      <w:pPr>
        <w:jc w:val="both"/>
        <w:rPr>
          <w:rFonts w:ascii="Arial" w:hAnsi="Arial" w:cs="Arial"/>
          <w:sz w:val="24"/>
          <w:szCs w:val="24"/>
        </w:rPr>
      </w:pPr>
      <w:r w:rsidRPr="00F20A80">
        <w:rPr>
          <w:rFonts w:ascii="Arial" w:hAnsi="Arial" w:cs="Arial"/>
          <w:sz w:val="24"/>
          <w:szCs w:val="24"/>
        </w:rPr>
        <w:t>e) São elaboradas pautas de chamada p</w:t>
      </w:r>
      <w:r w:rsidR="00F20A80" w:rsidRPr="00F20A80">
        <w:rPr>
          <w:rFonts w:ascii="Arial" w:hAnsi="Arial" w:cs="Arial"/>
          <w:sz w:val="24"/>
          <w:szCs w:val="24"/>
        </w:rPr>
        <w:t xml:space="preserve">ara cada uma das sessões </w:t>
      </w:r>
      <w:r w:rsidRPr="00F20A80">
        <w:rPr>
          <w:rFonts w:ascii="Arial" w:hAnsi="Arial" w:cs="Arial"/>
          <w:sz w:val="24"/>
          <w:szCs w:val="24"/>
        </w:rPr>
        <w:t xml:space="preserve">do </w:t>
      </w:r>
      <w:proofErr w:type="spellStart"/>
      <w:r w:rsidRPr="00F20A80">
        <w:rPr>
          <w:rFonts w:ascii="Arial" w:hAnsi="Arial" w:cs="Arial"/>
          <w:i/>
          <w:sz w:val="24"/>
          <w:szCs w:val="24"/>
        </w:rPr>
        <w:t>Speaking</w:t>
      </w:r>
      <w:proofErr w:type="spellEnd"/>
      <w:r w:rsidRPr="00F20A80">
        <w:rPr>
          <w:rFonts w:ascii="Arial" w:hAnsi="Arial" w:cs="Arial"/>
          <w:sz w:val="24"/>
          <w:szCs w:val="24"/>
        </w:rPr>
        <w:t>.</w:t>
      </w:r>
    </w:p>
    <w:p w:rsidR="00BB7E5A" w:rsidRPr="00F20A80" w:rsidRDefault="00BB7E5A" w:rsidP="00F20A80">
      <w:pPr>
        <w:jc w:val="both"/>
        <w:rPr>
          <w:rFonts w:ascii="Arial" w:hAnsi="Arial" w:cs="Arial"/>
          <w:sz w:val="24"/>
          <w:szCs w:val="24"/>
        </w:rPr>
      </w:pPr>
      <w:r w:rsidRPr="00F20A80">
        <w:rPr>
          <w:rFonts w:ascii="Arial" w:hAnsi="Arial" w:cs="Arial"/>
          <w:sz w:val="24"/>
          <w:szCs w:val="24"/>
        </w:rPr>
        <w:lastRenderedPageBreak/>
        <w:t xml:space="preserve">f) As pautas de chamada para o </w:t>
      </w:r>
      <w:r w:rsidRPr="00F20A80">
        <w:rPr>
          <w:rFonts w:ascii="Arial" w:hAnsi="Arial" w:cs="Arial"/>
          <w:i/>
          <w:sz w:val="24"/>
          <w:szCs w:val="24"/>
        </w:rPr>
        <w:t xml:space="preserve">Reading &amp; </w:t>
      </w:r>
      <w:proofErr w:type="spellStart"/>
      <w:r w:rsidRPr="00F20A80">
        <w:rPr>
          <w:rFonts w:ascii="Arial" w:hAnsi="Arial" w:cs="Arial"/>
          <w:i/>
          <w:sz w:val="24"/>
          <w:szCs w:val="24"/>
        </w:rPr>
        <w:t>Writing</w:t>
      </w:r>
      <w:proofErr w:type="spellEnd"/>
      <w:r w:rsidRPr="00F20A80">
        <w:rPr>
          <w:rFonts w:ascii="Arial" w:hAnsi="Arial" w:cs="Arial"/>
          <w:sz w:val="24"/>
          <w:szCs w:val="24"/>
        </w:rPr>
        <w:t xml:space="preserve"> deverão ser afixadas até ao dia 28</w:t>
      </w:r>
      <w:r w:rsidR="00F20A80" w:rsidRPr="00F20A80">
        <w:rPr>
          <w:rFonts w:ascii="Arial" w:hAnsi="Arial" w:cs="Arial"/>
          <w:sz w:val="24"/>
          <w:szCs w:val="24"/>
        </w:rPr>
        <w:t xml:space="preserve"> de abril, com a indicação da sala onde cada aluno</w:t>
      </w:r>
      <w:r w:rsidRPr="00F20A80">
        <w:rPr>
          <w:rFonts w:ascii="Arial" w:hAnsi="Arial" w:cs="Arial"/>
          <w:sz w:val="24"/>
          <w:szCs w:val="24"/>
        </w:rPr>
        <w:t xml:space="preserve"> realiza o teste.</w:t>
      </w:r>
    </w:p>
    <w:p w:rsidR="00BB7E5A" w:rsidRPr="00F20A80" w:rsidRDefault="00BB7E5A" w:rsidP="00F20A80">
      <w:pPr>
        <w:jc w:val="both"/>
        <w:rPr>
          <w:rFonts w:ascii="Arial" w:hAnsi="Arial" w:cs="Arial"/>
          <w:sz w:val="24"/>
          <w:szCs w:val="24"/>
        </w:rPr>
      </w:pPr>
      <w:r w:rsidRPr="00F20A80">
        <w:rPr>
          <w:rFonts w:ascii="Arial" w:hAnsi="Arial" w:cs="Arial"/>
          <w:sz w:val="24"/>
          <w:szCs w:val="24"/>
        </w:rPr>
        <w:t xml:space="preserve">g) Um exemplar da pauta de chamada de cada sessão/parte do </w:t>
      </w:r>
      <w:proofErr w:type="spellStart"/>
      <w:r w:rsidRPr="003B2753">
        <w:rPr>
          <w:rFonts w:ascii="Arial" w:hAnsi="Arial" w:cs="Arial"/>
          <w:i/>
          <w:sz w:val="24"/>
          <w:szCs w:val="24"/>
        </w:rPr>
        <w:t>Speaking</w:t>
      </w:r>
      <w:proofErr w:type="spellEnd"/>
      <w:r w:rsidRPr="00A45873">
        <w:rPr>
          <w:rFonts w:ascii="Arial" w:hAnsi="Arial" w:cs="Arial"/>
          <w:sz w:val="24"/>
          <w:szCs w:val="24"/>
        </w:rPr>
        <w:t xml:space="preserve"> </w:t>
      </w:r>
      <w:r w:rsidRPr="00F20A80">
        <w:rPr>
          <w:rFonts w:ascii="Arial" w:hAnsi="Arial" w:cs="Arial"/>
          <w:sz w:val="24"/>
          <w:szCs w:val="24"/>
        </w:rPr>
        <w:t xml:space="preserve">deve ser afixado com 24 horas de antecedência em relação à data da sua realização, com indicação clara da hora e do local para onde os alunos se devem dirigir. </w:t>
      </w:r>
    </w:p>
    <w:p w:rsidR="00BB7E5A" w:rsidRPr="00F20A80" w:rsidRDefault="00BB7E5A" w:rsidP="00F20A80">
      <w:pPr>
        <w:jc w:val="both"/>
        <w:rPr>
          <w:rFonts w:ascii="Arial" w:hAnsi="Arial" w:cs="Arial"/>
          <w:b/>
          <w:i/>
          <w:sz w:val="24"/>
          <w:szCs w:val="24"/>
        </w:rPr>
      </w:pPr>
      <w:proofErr w:type="spellStart"/>
      <w:r w:rsidRPr="00F20A80">
        <w:rPr>
          <w:rFonts w:ascii="Arial" w:hAnsi="Arial" w:cs="Arial"/>
          <w:b/>
          <w:i/>
          <w:sz w:val="24"/>
          <w:szCs w:val="24"/>
        </w:rPr>
        <w:t>Speaking</w:t>
      </w:r>
      <w:proofErr w:type="spellEnd"/>
    </w:p>
    <w:p w:rsidR="00BB7E5A" w:rsidRPr="00F20A80" w:rsidRDefault="00BB7E5A" w:rsidP="00F20A80">
      <w:pPr>
        <w:jc w:val="both"/>
        <w:rPr>
          <w:rFonts w:ascii="Arial" w:hAnsi="Arial" w:cs="Arial"/>
          <w:b/>
          <w:sz w:val="24"/>
          <w:szCs w:val="24"/>
        </w:rPr>
      </w:pPr>
      <w:r w:rsidRPr="00F20A80">
        <w:rPr>
          <w:rFonts w:ascii="Arial" w:hAnsi="Arial" w:cs="Arial"/>
          <w:b/>
          <w:sz w:val="24"/>
          <w:szCs w:val="24"/>
        </w:rPr>
        <w:t xml:space="preserve">1. Caracterização do </w:t>
      </w:r>
      <w:proofErr w:type="spellStart"/>
      <w:r w:rsidRPr="00F20A80">
        <w:rPr>
          <w:rFonts w:ascii="Arial" w:hAnsi="Arial" w:cs="Arial"/>
          <w:b/>
          <w:i/>
          <w:sz w:val="24"/>
          <w:szCs w:val="24"/>
        </w:rPr>
        <w:t>Speaking</w:t>
      </w:r>
      <w:proofErr w:type="spellEnd"/>
    </w:p>
    <w:p w:rsidR="00BB7E5A" w:rsidRPr="00F20A80" w:rsidRDefault="00BB7E5A" w:rsidP="00F20A80">
      <w:pPr>
        <w:jc w:val="both"/>
        <w:rPr>
          <w:rFonts w:ascii="Arial" w:hAnsi="Arial" w:cs="Arial"/>
          <w:sz w:val="24"/>
          <w:szCs w:val="24"/>
        </w:rPr>
      </w:pPr>
      <w:r w:rsidRPr="00F20A80">
        <w:rPr>
          <w:rFonts w:ascii="Arial" w:hAnsi="Arial" w:cs="Arial"/>
          <w:sz w:val="24"/>
          <w:szCs w:val="24"/>
        </w:rPr>
        <w:t xml:space="preserve">• 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 xml:space="preserve">desenrola-se em sessões com a duração máxima de 180 minutos, divididas em duas partes de 90 minutos cada. </w:t>
      </w:r>
      <w:r w:rsidR="007362A1">
        <w:rPr>
          <w:rFonts w:ascii="Arial" w:hAnsi="Arial" w:cs="Arial"/>
          <w:sz w:val="24"/>
          <w:szCs w:val="24"/>
        </w:rPr>
        <w:t xml:space="preserve">Cada sessão de </w:t>
      </w:r>
      <w:proofErr w:type="spellStart"/>
      <w:r w:rsidR="007362A1" w:rsidRPr="00621625">
        <w:rPr>
          <w:rFonts w:ascii="Arial" w:hAnsi="Arial" w:cs="Arial"/>
          <w:i/>
          <w:sz w:val="24"/>
          <w:szCs w:val="24"/>
        </w:rPr>
        <w:t>Speaking</w:t>
      </w:r>
      <w:proofErr w:type="spellEnd"/>
      <w:r w:rsidR="007362A1">
        <w:rPr>
          <w:rFonts w:ascii="Arial" w:hAnsi="Arial" w:cs="Arial"/>
          <w:sz w:val="24"/>
          <w:szCs w:val="24"/>
        </w:rPr>
        <w:t>/par de alunos terá a duração de 8 a 10 minutos.</w:t>
      </w:r>
    </w:p>
    <w:p w:rsidR="00BB7E5A" w:rsidRPr="00F20A80" w:rsidRDefault="00BB7E5A" w:rsidP="00F20A80">
      <w:pPr>
        <w:jc w:val="both"/>
        <w:rPr>
          <w:rFonts w:ascii="Arial" w:hAnsi="Arial" w:cs="Arial"/>
          <w:sz w:val="24"/>
          <w:szCs w:val="24"/>
        </w:rPr>
      </w:pPr>
      <w:r w:rsidRPr="00F20A80">
        <w:rPr>
          <w:rFonts w:ascii="Arial" w:hAnsi="Arial" w:cs="Arial"/>
          <w:sz w:val="24"/>
          <w:szCs w:val="24"/>
        </w:rPr>
        <w:t>• Entre cada uma das partes de 90 minutos deve existir um intervalo de 15 minutos.</w:t>
      </w:r>
    </w:p>
    <w:p w:rsidR="00BB7E5A" w:rsidRPr="00F20A80" w:rsidRDefault="00BB7E5A" w:rsidP="00F20A80">
      <w:pPr>
        <w:jc w:val="both"/>
        <w:rPr>
          <w:rFonts w:ascii="Arial" w:hAnsi="Arial" w:cs="Arial"/>
          <w:sz w:val="24"/>
          <w:szCs w:val="24"/>
        </w:rPr>
      </w:pPr>
      <w:r w:rsidRPr="00F20A80">
        <w:rPr>
          <w:rFonts w:ascii="Arial" w:hAnsi="Arial" w:cs="Arial"/>
          <w:sz w:val="24"/>
          <w:szCs w:val="24"/>
        </w:rPr>
        <w:t xml:space="preserve">• Os alunos envolvidos numa dada sessão devem ser organizados em pares. </w:t>
      </w:r>
    </w:p>
    <w:p w:rsidR="00BB7E5A" w:rsidRPr="00F20A80" w:rsidRDefault="00BB7E5A" w:rsidP="00F20A80">
      <w:pPr>
        <w:jc w:val="both"/>
        <w:rPr>
          <w:rFonts w:ascii="Arial" w:hAnsi="Arial" w:cs="Arial"/>
          <w:sz w:val="24"/>
          <w:szCs w:val="24"/>
        </w:rPr>
      </w:pPr>
      <w:r w:rsidRPr="00F20A80">
        <w:rPr>
          <w:rFonts w:ascii="Arial" w:hAnsi="Arial" w:cs="Arial"/>
          <w:sz w:val="24"/>
          <w:szCs w:val="24"/>
        </w:rPr>
        <w:t>• Se o número total de alunos for ímpar, deve ser constituído um grupo de três alunos, que será o último a ser avaliado numa dada sessão.</w:t>
      </w:r>
    </w:p>
    <w:p w:rsidR="00FA7F58" w:rsidRPr="00F20A80" w:rsidRDefault="00BB7E5A" w:rsidP="00F20A80">
      <w:pPr>
        <w:jc w:val="both"/>
        <w:rPr>
          <w:rFonts w:ascii="Arial" w:hAnsi="Arial" w:cs="Arial"/>
          <w:sz w:val="24"/>
          <w:szCs w:val="24"/>
        </w:rPr>
      </w:pPr>
      <w:r w:rsidRPr="00F20A80">
        <w:rPr>
          <w:rFonts w:ascii="Arial" w:hAnsi="Arial" w:cs="Arial"/>
          <w:sz w:val="24"/>
          <w:szCs w:val="24"/>
        </w:rPr>
        <w:t xml:space="preserve">• O formato de cada sessão do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pode seguir o exemplo a seguir apresentado:</w:t>
      </w:r>
    </w:p>
    <w:p w:rsidR="00BB7E5A" w:rsidRPr="00F20A80" w:rsidRDefault="00BB7E5A" w:rsidP="00F20A80">
      <w:pPr>
        <w:jc w:val="both"/>
        <w:rPr>
          <w:rFonts w:ascii="Arial" w:hAnsi="Arial" w:cs="Arial"/>
          <w:sz w:val="24"/>
          <w:szCs w:val="24"/>
        </w:rPr>
      </w:pPr>
      <w:r w:rsidRPr="00F20A80">
        <w:rPr>
          <w:rFonts w:ascii="Arial" w:hAnsi="Arial" w:cs="Arial"/>
          <w:noProof/>
          <w:sz w:val="24"/>
          <w:szCs w:val="24"/>
          <w:lang w:eastAsia="pt-PT"/>
        </w:rPr>
        <w:drawing>
          <wp:inline distT="0" distB="0" distL="0" distR="0">
            <wp:extent cx="5400040" cy="259126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00040" cy="2591262"/>
                    </a:xfrm>
                    <a:prstGeom prst="rect">
                      <a:avLst/>
                    </a:prstGeom>
                  </pic:spPr>
                </pic:pic>
              </a:graphicData>
            </a:graphic>
          </wp:inline>
        </w:drawing>
      </w:r>
    </w:p>
    <w:p w:rsidR="00BB7E5A" w:rsidRPr="00F20A80" w:rsidRDefault="00BB7E5A" w:rsidP="00F20A80">
      <w:pPr>
        <w:jc w:val="both"/>
        <w:rPr>
          <w:rFonts w:ascii="Arial" w:hAnsi="Arial" w:cs="Arial"/>
          <w:sz w:val="24"/>
          <w:szCs w:val="24"/>
        </w:rPr>
      </w:pPr>
      <w:r w:rsidRPr="00F20A80">
        <w:rPr>
          <w:rFonts w:ascii="Arial" w:hAnsi="Arial" w:cs="Arial"/>
          <w:sz w:val="24"/>
          <w:szCs w:val="24"/>
        </w:rPr>
        <w:t>• O grupo de três alunos só é permitido na segunda parte de cada sessão para resolver situações causadas por números ímpares, ausência de alunos, doença, etc. Se num dado dia estiverem agendadas duas sessões numa mesma escola (por exemplo, uma de manhã e outra à tarde) é possível aceitar um grupo de três alunos no final de cada uma das sessões.</w:t>
      </w:r>
    </w:p>
    <w:p w:rsidR="002751FF" w:rsidRDefault="002751FF" w:rsidP="00F20A80">
      <w:pPr>
        <w:jc w:val="both"/>
        <w:rPr>
          <w:rFonts w:ascii="Arial" w:hAnsi="Arial" w:cs="Arial"/>
          <w:b/>
          <w:sz w:val="24"/>
          <w:szCs w:val="24"/>
        </w:rPr>
      </w:pPr>
    </w:p>
    <w:p w:rsidR="00595271" w:rsidRPr="00A45873" w:rsidRDefault="00595271" w:rsidP="00F20A80">
      <w:pPr>
        <w:jc w:val="both"/>
        <w:rPr>
          <w:rFonts w:ascii="Arial" w:hAnsi="Arial" w:cs="Arial"/>
          <w:b/>
          <w:sz w:val="24"/>
          <w:szCs w:val="24"/>
        </w:rPr>
      </w:pPr>
      <w:r w:rsidRPr="00A45873">
        <w:rPr>
          <w:rFonts w:ascii="Arial" w:hAnsi="Arial" w:cs="Arial"/>
          <w:b/>
          <w:sz w:val="24"/>
          <w:szCs w:val="24"/>
        </w:rPr>
        <w:lastRenderedPageBreak/>
        <w:t xml:space="preserve">2. Intervenientes na realização do </w:t>
      </w:r>
      <w:proofErr w:type="spellStart"/>
      <w:r w:rsidRPr="00A45873">
        <w:rPr>
          <w:rFonts w:ascii="Arial" w:hAnsi="Arial" w:cs="Arial"/>
          <w:b/>
          <w:i/>
          <w:sz w:val="24"/>
          <w:szCs w:val="24"/>
        </w:rPr>
        <w:t>Speaking</w:t>
      </w:r>
      <w:proofErr w:type="spellEnd"/>
    </w:p>
    <w:p w:rsidR="00595271" w:rsidRPr="00F20A80" w:rsidRDefault="00595271" w:rsidP="00F20A80">
      <w:pPr>
        <w:jc w:val="both"/>
        <w:rPr>
          <w:rFonts w:ascii="Arial" w:hAnsi="Arial" w:cs="Arial"/>
          <w:sz w:val="24"/>
          <w:szCs w:val="24"/>
        </w:rPr>
      </w:pPr>
      <w:r w:rsidRPr="00F20A80">
        <w:rPr>
          <w:rFonts w:ascii="Arial" w:hAnsi="Arial" w:cs="Arial"/>
          <w:sz w:val="24"/>
          <w:szCs w:val="24"/>
        </w:rPr>
        <w:t xml:space="preserve">Intervêm na realização do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r w:rsidRPr="00F20A80">
        <w:rPr>
          <w:rFonts w:ascii="Arial" w:hAnsi="Arial" w:cs="Arial"/>
          <w:sz w:val="24"/>
          <w:szCs w:val="24"/>
        </w:rPr>
        <w:t xml:space="preserve">os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proofErr w:type="spellStart"/>
      <w:r w:rsidRPr="00F20A80">
        <w:rPr>
          <w:rFonts w:ascii="Arial" w:hAnsi="Arial" w:cs="Arial"/>
          <w:i/>
          <w:sz w:val="24"/>
          <w:szCs w:val="24"/>
        </w:rPr>
        <w:t>examiners</w:t>
      </w:r>
      <w:proofErr w:type="spellEnd"/>
      <w:r w:rsidRPr="00F20A80">
        <w:rPr>
          <w:rFonts w:ascii="Arial" w:hAnsi="Arial" w:cs="Arial"/>
          <w:sz w:val="24"/>
          <w:szCs w:val="24"/>
        </w:rPr>
        <w:t xml:space="preserve">, os alunos e os </w:t>
      </w:r>
      <w:proofErr w:type="gramStart"/>
      <w:r w:rsidRPr="00A45873">
        <w:rPr>
          <w:rFonts w:ascii="Arial" w:hAnsi="Arial" w:cs="Arial"/>
          <w:i/>
          <w:sz w:val="24"/>
          <w:szCs w:val="24"/>
        </w:rPr>
        <w:t>team</w:t>
      </w:r>
      <w:proofErr w:type="gramEnd"/>
      <w:r w:rsidRPr="00A45873">
        <w:rPr>
          <w:rFonts w:ascii="Arial" w:hAnsi="Arial" w:cs="Arial"/>
          <w:i/>
          <w:sz w:val="24"/>
          <w:szCs w:val="24"/>
        </w:rPr>
        <w:t xml:space="preserve"> leaders</w:t>
      </w:r>
      <w:r w:rsidRPr="00F20A80">
        <w:rPr>
          <w:rFonts w:ascii="Arial" w:hAnsi="Arial" w:cs="Arial"/>
          <w:sz w:val="24"/>
          <w:szCs w:val="24"/>
        </w:rPr>
        <w:t xml:space="preserve">, no caso de estarem a monitorizar o processo. É necessário, ainda, a participação de </w:t>
      </w:r>
      <w:proofErr w:type="gramStart"/>
      <w:r w:rsidRPr="00F20A80">
        <w:rPr>
          <w:rFonts w:ascii="Arial" w:hAnsi="Arial" w:cs="Arial"/>
          <w:sz w:val="24"/>
          <w:szCs w:val="24"/>
        </w:rPr>
        <w:t>assistente(s</w:t>
      </w:r>
      <w:proofErr w:type="gramEnd"/>
      <w:r w:rsidRPr="00F20A80">
        <w:rPr>
          <w:rFonts w:ascii="Arial" w:hAnsi="Arial" w:cs="Arial"/>
          <w:sz w:val="24"/>
          <w:szCs w:val="24"/>
        </w:rPr>
        <w:t>) operacional(ais) em número a definir por cada escola. Os intervenientes desempenham os papéis que se seguem:</w:t>
      </w:r>
    </w:p>
    <w:p w:rsidR="00595271" w:rsidRPr="00F20A80" w:rsidRDefault="00595271" w:rsidP="00F20A80">
      <w:pPr>
        <w:jc w:val="both"/>
        <w:rPr>
          <w:rFonts w:ascii="Arial" w:hAnsi="Arial" w:cs="Arial"/>
          <w:sz w:val="24"/>
          <w:szCs w:val="24"/>
        </w:rPr>
      </w:pPr>
      <w:r w:rsidRPr="00F20A80">
        <w:rPr>
          <w:rFonts w:ascii="Arial" w:hAnsi="Arial" w:cs="Arial"/>
          <w:sz w:val="24"/>
          <w:szCs w:val="24"/>
        </w:rPr>
        <w:t xml:space="preserve">• Júri − é constituído por dois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proofErr w:type="spellStart"/>
      <w:r w:rsidRPr="00F20A80">
        <w:rPr>
          <w:rFonts w:ascii="Arial" w:hAnsi="Arial" w:cs="Arial"/>
          <w:i/>
          <w:sz w:val="24"/>
          <w:szCs w:val="24"/>
        </w:rPr>
        <w:t>examiners</w:t>
      </w:r>
      <w:proofErr w:type="spellEnd"/>
      <w:r w:rsidRPr="00F20A80">
        <w:rPr>
          <w:rFonts w:ascii="Arial" w:hAnsi="Arial" w:cs="Arial"/>
          <w:sz w:val="24"/>
          <w:szCs w:val="24"/>
        </w:rPr>
        <w:t xml:space="preserve">, por um </w:t>
      </w:r>
      <w:proofErr w:type="spellStart"/>
      <w:r w:rsidRPr="00F20A80">
        <w:rPr>
          <w:rFonts w:ascii="Arial" w:hAnsi="Arial" w:cs="Arial"/>
          <w:i/>
          <w:sz w:val="24"/>
          <w:szCs w:val="24"/>
        </w:rPr>
        <w:t>speaking</w:t>
      </w:r>
      <w:proofErr w:type="spellEnd"/>
      <w:r w:rsidRPr="00F20A80">
        <w:rPr>
          <w:rFonts w:ascii="Arial" w:hAnsi="Arial" w:cs="Arial"/>
          <w:i/>
          <w:sz w:val="24"/>
          <w:szCs w:val="24"/>
        </w:rPr>
        <w:t xml:space="preserve"> </w:t>
      </w:r>
      <w:proofErr w:type="spellStart"/>
      <w:r w:rsidRPr="00F20A80">
        <w:rPr>
          <w:rFonts w:ascii="Arial" w:hAnsi="Arial" w:cs="Arial"/>
          <w:i/>
          <w:sz w:val="24"/>
          <w:szCs w:val="24"/>
        </w:rPr>
        <w:t>examiner</w:t>
      </w:r>
      <w:proofErr w:type="spellEnd"/>
      <w:r w:rsidRPr="00F20A80">
        <w:rPr>
          <w:rFonts w:ascii="Arial" w:hAnsi="Arial" w:cs="Arial"/>
          <w:sz w:val="24"/>
          <w:szCs w:val="24"/>
        </w:rPr>
        <w:t xml:space="preserve"> e um </w:t>
      </w:r>
      <w:proofErr w:type="gramStart"/>
      <w:r w:rsidRPr="00F20A80">
        <w:rPr>
          <w:rFonts w:ascii="Arial" w:hAnsi="Arial" w:cs="Arial"/>
          <w:i/>
          <w:sz w:val="24"/>
          <w:szCs w:val="24"/>
        </w:rPr>
        <w:t>team</w:t>
      </w:r>
      <w:proofErr w:type="gramEnd"/>
      <w:r w:rsidRPr="00F20A80">
        <w:rPr>
          <w:rFonts w:ascii="Arial" w:hAnsi="Arial" w:cs="Arial"/>
          <w:i/>
          <w:sz w:val="24"/>
          <w:szCs w:val="24"/>
        </w:rPr>
        <w:t xml:space="preserve"> leader</w:t>
      </w:r>
      <w:r w:rsidRPr="00F20A80">
        <w:rPr>
          <w:rFonts w:ascii="Arial" w:hAnsi="Arial" w:cs="Arial"/>
          <w:sz w:val="24"/>
          <w:szCs w:val="24"/>
        </w:rPr>
        <w:t xml:space="preserve"> ou por dois </w:t>
      </w:r>
      <w:r w:rsidRPr="00F20A80">
        <w:rPr>
          <w:rFonts w:ascii="Arial" w:hAnsi="Arial" w:cs="Arial"/>
          <w:i/>
          <w:sz w:val="24"/>
          <w:szCs w:val="24"/>
        </w:rPr>
        <w:t>team leaders</w:t>
      </w:r>
      <w:r w:rsidRPr="00F20A80">
        <w:rPr>
          <w:rFonts w:ascii="Arial" w:hAnsi="Arial" w:cs="Arial"/>
          <w:sz w:val="24"/>
          <w:szCs w:val="24"/>
        </w:rPr>
        <w:t xml:space="preserve"> que não são, em caso algum, professores do estabelecimento de ensino onde vai decorrer a sessão. </w:t>
      </w:r>
    </w:p>
    <w:p w:rsidR="00595271" w:rsidRDefault="00595271" w:rsidP="00F20A80">
      <w:pPr>
        <w:jc w:val="both"/>
        <w:rPr>
          <w:rFonts w:ascii="Arial" w:hAnsi="Arial" w:cs="Arial"/>
          <w:sz w:val="24"/>
          <w:szCs w:val="24"/>
        </w:rPr>
      </w:pPr>
      <w:r w:rsidRPr="00F20A80">
        <w:rPr>
          <w:rFonts w:ascii="Arial" w:hAnsi="Arial" w:cs="Arial"/>
          <w:sz w:val="24"/>
          <w:szCs w:val="24"/>
        </w:rPr>
        <w:t xml:space="preserve">• Pares de alunos − Os alunos envolvidos devem ser informados de que irão participar em pares e tomar conhecimento dos </w:t>
      </w:r>
      <w:proofErr w:type="gramStart"/>
      <w:r w:rsidRPr="00F20A80">
        <w:rPr>
          <w:rFonts w:ascii="Arial" w:hAnsi="Arial" w:cs="Arial"/>
          <w:sz w:val="24"/>
          <w:szCs w:val="24"/>
        </w:rPr>
        <w:t>procedimentos  a</w:t>
      </w:r>
      <w:proofErr w:type="gramEnd"/>
      <w:r w:rsidRPr="00F20A80">
        <w:rPr>
          <w:rFonts w:ascii="Arial" w:hAnsi="Arial" w:cs="Arial"/>
          <w:sz w:val="24"/>
          <w:szCs w:val="24"/>
        </w:rPr>
        <w:t xml:space="preserve"> seguir. É fundamental que todos os alunos entendam o tipo de comportamento/prestação que se espera de um teste realizado a pares e devem estar conscientes da importância da colaboração com o colega durante o teste.</w:t>
      </w:r>
    </w:p>
    <w:p w:rsidR="00A45873" w:rsidRPr="00A45873" w:rsidRDefault="00A45873" w:rsidP="00A45873">
      <w:pPr>
        <w:jc w:val="both"/>
        <w:rPr>
          <w:rFonts w:ascii="Arial" w:hAnsi="Arial" w:cs="Arial"/>
          <w:sz w:val="24"/>
          <w:szCs w:val="24"/>
        </w:rPr>
      </w:pPr>
      <w:r w:rsidRPr="00A45873">
        <w:rPr>
          <w:rFonts w:ascii="Arial" w:hAnsi="Arial" w:cs="Arial"/>
          <w:sz w:val="24"/>
          <w:szCs w:val="24"/>
        </w:rPr>
        <w:t xml:space="preserve">• Gestor do projeto coadjuvado por </w:t>
      </w:r>
      <w:proofErr w:type="gramStart"/>
      <w:r w:rsidRPr="00A45873">
        <w:rPr>
          <w:rFonts w:ascii="Arial" w:hAnsi="Arial" w:cs="Arial"/>
          <w:sz w:val="24"/>
          <w:szCs w:val="24"/>
        </w:rPr>
        <w:t>assistente(s</w:t>
      </w:r>
      <w:proofErr w:type="gramEnd"/>
      <w:r w:rsidRPr="00A45873">
        <w:rPr>
          <w:rFonts w:ascii="Arial" w:hAnsi="Arial" w:cs="Arial"/>
          <w:sz w:val="24"/>
          <w:szCs w:val="24"/>
        </w:rPr>
        <w:t>) o</w:t>
      </w:r>
      <w:r>
        <w:rPr>
          <w:rFonts w:ascii="Arial" w:hAnsi="Arial" w:cs="Arial"/>
          <w:sz w:val="24"/>
          <w:szCs w:val="24"/>
        </w:rPr>
        <w:t xml:space="preserve">peracional(ais) − garante(m) a </w:t>
      </w:r>
      <w:r w:rsidRPr="00A45873">
        <w:rPr>
          <w:rFonts w:ascii="Arial" w:hAnsi="Arial" w:cs="Arial"/>
          <w:sz w:val="24"/>
          <w:szCs w:val="24"/>
        </w:rPr>
        <w:t xml:space="preserve">supervisão da sala de espera e conduz(em) os alunos à sala de realização do </w:t>
      </w:r>
      <w:proofErr w:type="spellStart"/>
      <w:r w:rsidRPr="00A45873">
        <w:rPr>
          <w:rFonts w:ascii="Arial" w:hAnsi="Arial" w:cs="Arial"/>
          <w:i/>
          <w:sz w:val="24"/>
          <w:szCs w:val="24"/>
        </w:rPr>
        <w:t>Speaking</w:t>
      </w:r>
      <w:proofErr w:type="spellEnd"/>
      <w:r w:rsidRPr="00A45873">
        <w:rPr>
          <w:rFonts w:ascii="Arial" w:hAnsi="Arial" w:cs="Arial"/>
          <w:sz w:val="24"/>
          <w:szCs w:val="24"/>
        </w:rPr>
        <w:t xml:space="preserve">. </w:t>
      </w:r>
    </w:p>
    <w:p w:rsidR="00A45873" w:rsidRPr="00A45873" w:rsidRDefault="00A45873" w:rsidP="00A45873">
      <w:pPr>
        <w:jc w:val="both"/>
        <w:rPr>
          <w:rFonts w:ascii="Arial" w:hAnsi="Arial" w:cs="Arial"/>
          <w:sz w:val="24"/>
          <w:szCs w:val="24"/>
        </w:rPr>
      </w:pPr>
      <w:proofErr w:type="gramStart"/>
      <w:r w:rsidRPr="00A45873">
        <w:rPr>
          <w:rFonts w:ascii="Arial" w:hAnsi="Arial" w:cs="Arial"/>
          <w:sz w:val="24"/>
          <w:szCs w:val="24"/>
        </w:rPr>
        <w:t>Deve(m</w:t>
      </w:r>
      <w:proofErr w:type="gramEnd"/>
      <w:r w:rsidRPr="00A45873">
        <w:rPr>
          <w:rFonts w:ascii="Arial" w:hAnsi="Arial" w:cs="Arial"/>
          <w:sz w:val="24"/>
          <w:szCs w:val="24"/>
        </w:rPr>
        <w:t>) assegurar, ainda, que os alunos que aguarda</w:t>
      </w:r>
      <w:r>
        <w:rPr>
          <w:rFonts w:ascii="Arial" w:hAnsi="Arial" w:cs="Arial"/>
          <w:sz w:val="24"/>
          <w:szCs w:val="24"/>
        </w:rPr>
        <w:t xml:space="preserve">m a realização do teste não se </w:t>
      </w:r>
      <w:r w:rsidRPr="00A45873">
        <w:rPr>
          <w:rFonts w:ascii="Arial" w:hAnsi="Arial" w:cs="Arial"/>
          <w:sz w:val="24"/>
          <w:szCs w:val="24"/>
        </w:rPr>
        <w:t>cruzam com aqueles que já o fizeram.</w:t>
      </w:r>
    </w:p>
    <w:p w:rsidR="00A45873" w:rsidRPr="00F20A80" w:rsidRDefault="00A45873" w:rsidP="00A45873">
      <w:pPr>
        <w:jc w:val="both"/>
        <w:rPr>
          <w:rFonts w:ascii="Arial" w:hAnsi="Arial" w:cs="Arial"/>
          <w:sz w:val="24"/>
          <w:szCs w:val="24"/>
        </w:rPr>
      </w:pPr>
      <w:r w:rsidRPr="00A45873">
        <w:rPr>
          <w:rFonts w:ascii="Arial" w:hAnsi="Arial" w:cs="Arial"/>
          <w:sz w:val="24"/>
          <w:szCs w:val="24"/>
        </w:rPr>
        <w:t>• Inspetores − Os inspetores não podem entrar na s</w:t>
      </w:r>
      <w:r>
        <w:rPr>
          <w:rFonts w:ascii="Arial" w:hAnsi="Arial" w:cs="Arial"/>
          <w:sz w:val="24"/>
          <w:szCs w:val="24"/>
        </w:rPr>
        <w:t xml:space="preserve">ala do </w:t>
      </w:r>
      <w:proofErr w:type="spellStart"/>
      <w:r w:rsidRPr="00A45873">
        <w:rPr>
          <w:rFonts w:ascii="Arial" w:hAnsi="Arial" w:cs="Arial"/>
          <w:i/>
          <w:sz w:val="24"/>
          <w:szCs w:val="24"/>
        </w:rPr>
        <w:t>Speaking</w:t>
      </w:r>
      <w:proofErr w:type="spellEnd"/>
      <w:r>
        <w:rPr>
          <w:rFonts w:ascii="Arial" w:hAnsi="Arial" w:cs="Arial"/>
          <w:sz w:val="24"/>
          <w:szCs w:val="24"/>
        </w:rPr>
        <w:t xml:space="preserve"> no decurso das </w:t>
      </w:r>
      <w:r w:rsidRPr="00A45873">
        <w:rPr>
          <w:rFonts w:ascii="Arial" w:hAnsi="Arial" w:cs="Arial"/>
          <w:sz w:val="24"/>
          <w:szCs w:val="24"/>
        </w:rPr>
        <w:t>sessões. Podem permanecer à porta da sala (que deve es</w:t>
      </w:r>
      <w:r>
        <w:rPr>
          <w:rFonts w:ascii="Arial" w:hAnsi="Arial" w:cs="Arial"/>
          <w:sz w:val="24"/>
          <w:szCs w:val="24"/>
        </w:rPr>
        <w:t xml:space="preserve">tar sempre aberta) ou </w:t>
      </w:r>
      <w:r w:rsidRPr="00A45873">
        <w:rPr>
          <w:rFonts w:ascii="Arial" w:hAnsi="Arial" w:cs="Arial"/>
          <w:sz w:val="24"/>
          <w:szCs w:val="24"/>
        </w:rPr>
        <w:t>proceder à inspeção antes do teste ou entre os testes.</w:t>
      </w:r>
    </w:p>
    <w:p w:rsidR="00595271" w:rsidRPr="00F20A80" w:rsidRDefault="00595271" w:rsidP="00F20A80">
      <w:pPr>
        <w:jc w:val="both"/>
        <w:rPr>
          <w:rFonts w:ascii="Arial" w:hAnsi="Arial" w:cs="Arial"/>
          <w:b/>
          <w:sz w:val="24"/>
          <w:szCs w:val="24"/>
        </w:rPr>
      </w:pPr>
      <w:r w:rsidRPr="00F20A80">
        <w:rPr>
          <w:rFonts w:ascii="Arial" w:hAnsi="Arial" w:cs="Arial"/>
          <w:b/>
          <w:sz w:val="24"/>
          <w:szCs w:val="24"/>
        </w:rPr>
        <w:t xml:space="preserve">3. Espaços necessários à realização do </w:t>
      </w:r>
      <w:proofErr w:type="spellStart"/>
      <w:r w:rsidRPr="00F20A80">
        <w:rPr>
          <w:rFonts w:ascii="Arial" w:hAnsi="Arial" w:cs="Arial"/>
          <w:b/>
          <w:i/>
          <w:sz w:val="24"/>
          <w:szCs w:val="24"/>
        </w:rPr>
        <w:t>Speaking</w:t>
      </w:r>
      <w:proofErr w:type="spellEnd"/>
      <w:r w:rsidRPr="00F20A80">
        <w:rPr>
          <w:rFonts w:ascii="Arial" w:hAnsi="Arial" w:cs="Arial"/>
          <w:b/>
          <w:sz w:val="24"/>
          <w:szCs w:val="24"/>
        </w:rPr>
        <w:t xml:space="preserve"> </w:t>
      </w:r>
    </w:p>
    <w:p w:rsidR="00595271" w:rsidRPr="00A45873" w:rsidRDefault="00595271" w:rsidP="00F20A80">
      <w:pPr>
        <w:ind w:firstLine="708"/>
        <w:jc w:val="both"/>
        <w:rPr>
          <w:rFonts w:ascii="Arial" w:hAnsi="Arial" w:cs="Arial"/>
          <w:b/>
          <w:sz w:val="24"/>
          <w:szCs w:val="24"/>
        </w:rPr>
      </w:pPr>
      <w:r w:rsidRPr="00A45873">
        <w:rPr>
          <w:rFonts w:ascii="Arial" w:hAnsi="Arial" w:cs="Arial"/>
          <w:b/>
          <w:sz w:val="24"/>
          <w:szCs w:val="24"/>
        </w:rPr>
        <w:t>3.1. Sala de realização do teste</w:t>
      </w:r>
    </w:p>
    <w:p w:rsidR="00595271" w:rsidRPr="00F20A80" w:rsidRDefault="00595271" w:rsidP="00F20A80">
      <w:pPr>
        <w:jc w:val="both"/>
        <w:rPr>
          <w:rFonts w:ascii="Arial" w:hAnsi="Arial" w:cs="Arial"/>
          <w:sz w:val="24"/>
          <w:szCs w:val="24"/>
        </w:rPr>
      </w:pPr>
      <w:r w:rsidRPr="00F20A80">
        <w:rPr>
          <w:rFonts w:ascii="Arial" w:hAnsi="Arial" w:cs="Arial"/>
          <w:sz w:val="24"/>
          <w:szCs w:val="24"/>
        </w:rPr>
        <w:t>A</w:t>
      </w:r>
      <w:r w:rsidR="00445390">
        <w:rPr>
          <w:rFonts w:ascii="Arial" w:hAnsi="Arial" w:cs="Arial"/>
          <w:sz w:val="24"/>
          <w:szCs w:val="24"/>
        </w:rPr>
        <w:t xml:space="preserve"> sala onde se realiza o teste p</w:t>
      </w:r>
      <w:r w:rsidRPr="00F20A80">
        <w:rPr>
          <w:rFonts w:ascii="Arial" w:hAnsi="Arial" w:cs="Arial"/>
          <w:sz w:val="24"/>
          <w:szCs w:val="24"/>
        </w:rPr>
        <w:t>ode ser uma sala de reuniões, de trabalho, b</w:t>
      </w:r>
      <w:r w:rsidR="00621625">
        <w:rPr>
          <w:rFonts w:ascii="Arial" w:hAnsi="Arial" w:cs="Arial"/>
          <w:sz w:val="24"/>
          <w:szCs w:val="24"/>
        </w:rPr>
        <w:t>iblioteca, sala de estudo, i.e.</w:t>
      </w:r>
      <w:r w:rsidRPr="00F20A80">
        <w:rPr>
          <w:rFonts w:ascii="Arial" w:hAnsi="Arial" w:cs="Arial"/>
          <w:sz w:val="24"/>
          <w:szCs w:val="24"/>
        </w:rPr>
        <w:t xml:space="preserve"> um espaço preparado para o efeito.</w:t>
      </w:r>
    </w:p>
    <w:p w:rsidR="00595271" w:rsidRPr="00F20A80" w:rsidRDefault="00595271" w:rsidP="00F20A80">
      <w:pPr>
        <w:jc w:val="both"/>
        <w:rPr>
          <w:rFonts w:ascii="Arial" w:hAnsi="Arial" w:cs="Arial"/>
          <w:sz w:val="24"/>
          <w:szCs w:val="24"/>
        </w:rPr>
      </w:pPr>
      <w:r w:rsidRPr="00F20A80">
        <w:rPr>
          <w:rFonts w:ascii="Arial" w:hAnsi="Arial" w:cs="Arial"/>
          <w:sz w:val="24"/>
          <w:szCs w:val="24"/>
        </w:rPr>
        <w:t>A porta da sala deve permanecer aberta durante toda a sessão.</w:t>
      </w:r>
    </w:p>
    <w:p w:rsidR="00595271" w:rsidRPr="00A45873" w:rsidRDefault="00595271" w:rsidP="00F20A80">
      <w:pPr>
        <w:ind w:firstLine="708"/>
        <w:jc w:val="both"/>
        <w:rPr>
          <w:rFonts w:ascii="Arial" w:hAnsi="Arial" w:cs="Arial"/>
          <w:b/>
          <w:sz w:val="24"/>
          <w:szCs w:val="24"/>
        </w:rPr>
      </w:pPr>
      <w:r w:rsidRPr="00A45873">
        <w:rPr>
          <w:rFonts w:ascii="Arial" w:hAnsi="Arial" w:cs="Arial"/>
          <w:b/>
          <w:sz w:val="24"/>
          <w:szCs w:val="24"/>
        </w:rPr>
        <w:t>3.2. Sala de espera</w:t>
      </w:r>
    </w:p>
    <w:p w:rsidR="00595271" w:rsidRPr="00F20A80" w:rsidRDefault="00595271" w:rsidP="00F20A80">
      <w:pPr>
        <w:jc w:val="both"/>
        <w:rPr>
          <w:rFonts w:ascii="Arial" w:hAnsi="Arial" w:cs="Arial"/>
          <w:sz w:val="24"/>
          <w:szCs w:val="24"/>
        </w:rPr>
      </w:pPr>
      <w:r w:rsidRPr="00F20A80">
        <w:rPr>
          <w:rFonts w:ascii="Arial" w:hAnsi="Arial" w:cs="Arial"/>
          <w:sz w:val="24"/>
          <w:szCs w:val="24"/>
        </w:rPr>
        <w:t xml:space="preserve">• Para a aplicação do </w:t>
      </w:r>
      <w:proofErr w:type="spellStart"/>
      <w:r w:rsidRPr="00F20A80">
        <w:rPr>
          <w:rFonts w:ascii="Arial" w:hAnsi="Arial" w:cs="Arial"/>
          <w:i/>
          <w:sz w:val="24"/>
          <w:szCs w:val="24"/>
        </w:rPr>
        <w:t>Speaking</w:t>
      </w:r>
      <w:proofErr w:type="spellEnd"/>
      <w:r w:rsidRPr="00F20A80">
        <w:rPr>
          <w:rFonts w:ascii="Arial" w:hAnsi="Arial" w:cs="Arial"/>
          <w:sz w:val="24"/>
          <w:szCs w:val="24"/>
        </w:rPr>
        <w:t xml:space="preserve"> será designado um local designado como sala de espera, relativamente próximo da sala de realização do teste, onde os alunos aguardam até serem chamados. </w:t>
      </w:r>
    </w:p>
    <w:p w:rsidR="00595271" w:rsidRPr="00F20A80" w:rsidRDefault="00595271" w:rsidP="00F20A80">
      <w:pPr>
        <w:jc w:val="both"/>
        <w:rPr>
          <w:rFonts w:ascii="Arial" w:hAnsi="Arial" w:cs="Arial"/>
          <w:sz w:val="24"/>
          <w:szCs w:val="24"/>
        </w:rPr>
      </w:pPr>
      <w:r w:rsidRPr="00F20A80">
        <w:rPr>
          <w:rFonts w:ascii="Arial" w:hAnsi="Arial" w:cs="Arial"/>
          <w:sz w:val="24"/>
          <w:szCs w:val="24"/>
        </w:rPr>
        <w:t>• A sala de espera deve estar sempre sob vigilância e supervisionada por alguém que garanta a ordem na sala durante o tempo de espera.</w:t>
      </w:r>
    </w:p>
    <w:p w:rsidR="00595271" w:rsidRPr="00F20A80" w:rsidRDefault="00595271" w:rsidP="00F20A80">
      <w:pPr>
        <w:jc w:val="both"/>
        <w:rPr>
          <w:rFonts w:ascii="Arial" w:hAnsi="Arial" w:cs="Arial"/>
          <w:sz w:val="24"/>
          <w:szCs w:val="24"/>
        </w:rPr>
      </w:pPr>
      <w:r w:rsidRPr="00F20A80">
        <w:rPr>
          <w:rFonts w:ascii="Arial" w:hAnsi="Arial" w:cs="Arial"/>
          <w:sz w:val="24"/>
          <w:szCs w:val="24"/>
        </w:rPr>
        <w:t>• Não é permitido o acesso dos alunos que já realizaram o teste à sala de espera.</w:t>
      </w:r>
    </w:p>
    <w:p w:rsidR="00B65C2C" w:rsidRDefault="00621625" w:rsidP="00F20A80">
      <w:pPr>
        <w:jc w:val="both"/>
        <w:rPr>
          <w:rFonts w:ascii="Arial" w:hAnsi="Arial" w:cs="Arial"/>
          <w:sz w:val="24"/>
          <w:szCs w:val="24"/>
        </w:rPr>
      </w:pPr>
      <w:r>
        <w:rPr>
          <w:rFonts w:ascii="Arial" w:hAnsi="Arial" w:cs="Arial"/>
          <w:sz w:val="24"/>
          <w:szCs w:val="24"/>
        </w:rPr>
        <w:lastRenderedPageBreak/>
        <w:t>• Será</w:t>
      </w:r>
      <w:r w:rsidR="00595271" w:rsidRPr="00F20A80">
        <w:rPr>
          <w:rFonts w:ascii="Arial" w:hAnsi="Arial" w:cs="Arial"/>
          <w:sz w:val="24"/>
          <w:szCs w:val="24"/>
        </w:rPr>
        <w:t xml:space="preserve"> disponibilizado um local na sala de espera onde os alunos têm de deixar os seus bens pessoais durante o decorrer do teste.</w:t>
      </w:r>
    </w:p>
    <w:p w:rsidR="002751FF" w:rsidRPr="002751FF" w:rsidRDefault="002751FF" w:rsidP="00F20A80">
      <w:pPr>
        <w:jc w:val="both"/>
        <w:rPr>
          <w:rFonts w:ascii="Arial" w:hAnsi="Arial" w:cs="Arial"/>
          <w:sz w:val="24"/>
          <w:szCs w:val="24"/>
        </w:rPr>
      </w:pPr>
    </w:p>
    <w:p w:rsidR="00595271" w:rsidRPr="00F20A80" w:rsidRDefault="00595271" w:rsidP="00F20A80">
      <w:pPr>
        <w:jc w:val="both"/>
        <w:rPr>
          <w:rFonts w:ascii="Arial" w:hAnsi="Arial" w:cs="Arial"/>
          <w:b/>
          <w:sz w:val="24"/>
          <w:szCs w:val="24"/>
        </w:rPr>
      </w:pPr>
      <w:r w:rsidRPr="00F20A80">
        <w:rPr>
          <w:rFonts w:ascii="Arial" w:hAnsi="Arial" w:cs="Arial"/>
          <w:b/>
          <w:sz w:val="24"/>
          <w:szCs w:val="24"/>
        </w:rPr>
        <w:t xml:space="preserve">4. Procedimentos antes de cada parte do </w:t>
      </w:r>
      <w:proofErr w:type="spellStart"/>
      <w:r w:rsidRPr="00A45873">
        <w:rPr>
          <w:rFonts w:ascii="Arial" w:hAnsi="Arial" w:cs="Arial"/>
          <w:b/>
          <w:i/>
          <w:sz w:val="24"/>
          <w:szCs w:val="24"/>
        </w:rPr>
        <w:t>Speaking</w:t>
      </w:r>
      <w:proofErr w:type="spellEnd"/>
    </w:p>
    <w:p w:rsidR="00595271" w:rsidRPr="00A45873" w:rsidRDefault="00595271" w:rsidP="00F20A80">
      <w:pPr>
        <w:ind w:firstLine="708"/>
        <w:jc w:val="both"/>
        <w:rPr>
          <w:rFonts w:ascii="Arial" w:hAnsi="Arial" w:cs="Arial"/>
          <w:b/>
          <w:sz w:val="24"/>
          <w:szCs w:val="24"/>
        </w:rPr>
      </w:pPr>
      <w:r w:rsidRPr="00A45873">
        <w:rPr>
          <w:rFonts w:ascii="Arial" w:hAnsi="Arial" w:cs="Arial"/>
          <w:b/>
          <w:sz w:val="24"/>
          <w:szCs w:val="24"/>
        </w:rPr>
        <w:t>4.1. Na sala de espera</w:t>
      </w:r>
    </w:p>
    <w:p w:rsidR="00445390" w:rsidRDefault="00595271" w:rsidP="00F20A80">
      <w:pPr>
        <w:pStyle w:val="PargrafodaLista"/>
        <w:numPr>
          <w:ilvl w:val="0"/>
          <w:numId w:val="4"/>
        </w:numPr>
        <w:jc w:val="both"/>
        <w:rPr>
          <w:rFonts w:ascii="Arial" w:hAnsi="Arial" w:cs="Arial"/>
          <w:sz w:val="24"/>
          <w:szCs w:val="24"/>
        </w:rPr>
      </w:pPr>
      <w:r w:rsidRPr="00445390">
        <w:rPr>
          <w:rFonts w:ascii="Arial" w:hAnsi="Arial" w:cs="Arial"/>
          <w:sz w:val="24"/>
          <w:szCs w:val="24"/>
        </w:rPr>
        <w:t>Será efetuada a chamada dos alunos para a sala de espera 15 minutos antes da hora marcada para o início do teste.</w:t>
      </w:r>
    </w:p>
    <w:p w:rsidR="00445390" w:rsidRDefault="00B04A11" w:rsidP="00F20A80">
      <w:pPr>
        <w:pStyle w:val="PargrafodaLista"/>
        <w:numPr>
          <w:ilvl w:val="0"/>
          <w:numId w:val="4"/>
        </w:numPr>
        <w:jc w:val="both"/>
        <w:rPr>
          <w:rFonts w:ascii="Arial" w:hAnsi="Arial" w:cs="Arial"/>
          <w:sz w:val="24"/>
          <w:szCs w:val="24"/>
        </w:rPr>
      </w:pPr>
      <w:r w:rsidRPr="00445390">
        <w:rPr>
          <w:rFonts w:ascii="Arial" w:hAnsi="Arial" w:cs="Arial"/>
          <w:sz w:val="24"/>
          <w:szCs w:val="24"/>
        </w:rPr>
        <w:t>Será verificada a identidade de cada aluno e a validade do documento de identificação.</w:t>
      </w:r>
    </w:p>
    <w:p w:rsidR="00B04A11" w:rsidRPr="00445390" w:rsidRDefault="00B04A11" w:rsidP="00F20A80">
      <w:pPr>
        <w:pStyle w:val="PargrafodaLista"/>
        <w:numPr>
          <w:ilvl w:val="0"/>
          <w:numId w:val="4"/>
        </w:numPr>
        <w:jc w:val="both"/>
        <w:rPr>
          <w:rFonts w:ascii="Arial" w:hAnsi="Arial" w:cs="Arial"/>
          <w:sz w:val="24"/>
          <w:szCs w:val="24"/>
        </w:rPr>
      </w:pPr>
      <w:r w:rsidRPr="00445390">
        <w:rPr>
          <w:rFonts w:ascii="Arial" w:hAnsi="Arial" w:cs="Arial"/>
          <w:sz w:val="24"/>
          <w:szCs w:val="24"/>
        </w:rPr>
        <w:t xml:space="preserve">Será entregue aos alunos a grelha de classificação pré-preenchida para verificação dos dados e para serem assinadas.  </w:t>
      </w:r>
    </w:p>
    <w:p w:rsidR="00595271" w:rsidRPr="00FA7F58" w:rsidRDefault="00B04A11" w:rsidP="00595271">
      <w:r>
        <w:rPr>
          <w:noProof/>
          <w:lang w:eastAsia="pt-PT"/>
        </w:rPr>
        <w:drawing>
          <wp:inline distT="0" distB="0" distL="0" distR="0">
            <wp:extent cx="5397412" cy="26860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00040" cy="2687358"/>
                    </a:xfrm>
                    <a:prstGeom prst="rect">
                      <a:avLst/>
                    </a:prstGeom>
                  </pic:spPr>
                </pic:pic>
              </a:graphicData>
            </a:graphic>
          </wp:inline>
        </w:drawing>
      </w:r>
    </w:p>
    <w:p w:rsidR="00B04A11" w:rsidRPr="00445390" w:rsidRDefault="00B04A11" w:rsidP="00445390">
      <w:pPr>
        <w:pStyle w:val="PargrafodaLista"/>
        <w:numPr>
          <w:ilvl w:val="0"/>
          <w:numId w:val="5"/>
        </w:numPr>
        <w:jc w:val="both"/>
        <w:rPr>
          <w:rFonts w:ascii="Arial" w:hAnsi="Arial" w:cs="Arial"/>
          <w:sz w:val="24"/>
          <w:szCs w:val="24"/>
        </w:rPr>
      </w:pPr>
      <w:r w:rsidRPr="00445390">
        <w:rPr>
          <w:rFonts w:ascii="Arial" w:hAnsi="Arial" w:cs="Arial"/>
          <w:sz w:val="24"/>
          <w:szCs w:val="24"/>
        </w:rPr>
        <w:t>Os alunos deverão desligar os telemóveis e outros equipamentos eletrónicos, incluindo alarmes nos relógios.</w:t>
      </w:r>
    </w:p>
    <w:p w:rsidR="002058E6" w:rsidRDefault="002058E6" w:rsidP="002058E6">
      <w:pPr>
        <w:pStyle w:val="PargrafodaLista"/>
        <w:numPr>
          <w:ilvl w:val="0"/>
          <w:numId w:val="5"/>
        </w:numPr>
        <w:jc w:val="both"/>
        <w:rPr>
          <w:rFonts w:ascii="Arial" w:hAnsi="Arial" w:cs="Arial"/>
          <w:sz w:val="24"/>
          <w:szCs w:val="24"/>
        </w:rPr>
      </w:pPr>
      <w:r>
        <w:rPr>
          <w:rFonts w:ascii="Arial" w:hAnsi="Arial" w:cs="Arial"/>
          <w:sz w:val="24"/>
          <w:szCs w:val="24"/>
        </w:rPr>
        <w:t>Os alunos deverão</w:t>
      </w:r>
      <w:r w:rsidRPr="002058E6">
        <w:t xml:space="preserve"> </w:t>
      </w:r>
      <w:r>
        <w:rPr>
          <w:rFonts w:ascii="Arial" w:hAnsi="Arial" w:cs="Arial"/>
          <w:sz w:val="24"/>
          <w:szCs w:val="24"/>
        </w:rPr>
        <w:t>ter um comportamento adequado e</w:t>
      </w:r>
      <w:r w:rsidR="00B65C2C">
        <w:rPr>
          <w:rFonts w:ascii="Arial" w:hAnsi="Arial" w:cs="Arial"/>
          <w:sz w:val="24"/>
          <w:szCs w:val="24"/>
        </w:rPr>
        <w:t xml:space="preserve"> manter </w:t>
      </w:r>
      <w:r w:rsidR="00445390" w:rsidRPr="00445390">
        <w:rPr>
          <w:rFonts w:ascii="Arial" w:hAnsi="Arial" w:cs="Arial"/>
          <w:sz w:val="24"/>
          <w:szCs w:val="24"/>
        </w:rPr>
        <w:t>silêncio</w:t>
      </w:r>
      <w:r w:rsidR="00445390" w:rsidRPr="002058E6">
        <w:rPr>
          <w:rFonts w:ascii="Arial" w:hAnsi="Arial" w:cs="Arial"/>
          <w:sz w:val="24"/>
          <w:szCs w:val="24"/>
        </w:rPr>
        <w:t>.</w:t>
      </w:r>
      <w:r w:rsidRPr="002058E6">
        <w:rPr>
          <w:rFonts w:ascii="Arial" w:hAnsi="Arial" w:cs="Arial"/>
          <w:sz w:val="24"/>
          <w:szCs w:val="24"/>
        </w:rPr>
        <w:t xml:space="preserve"> </w:t>
      </w:r>
    </w:p>
    <w:p w:rsidR="009838CB" w:rsidRPr="002058E6" w:rsidRDefault="002058E6" w:rsidP="00F20A80">
      <w:pPr>
        <w:pStyle w:val="PargrafodaLista"/>
        <w:numPr>
          <w:ilvl w:val="0"/>
          <w:numId w:val="5"/>
        </w:numPr>
        <w:jc w:val="both"/>
        <w:rPr>
          <w:rFonts w:ascii="Arial" w:hAnsi="Arial" w:cs="Arial"/>
          <w:sz w:val="24"/>
          <w:szCs w:val="24"/>
        </w:rPr>
      </w:pPr>
      <w:r w:rsidRPr="00445390">
        <w:rPr>
          <w:rFonts w:ascii="Arial" w:hAnsi="Arial" w:cs="Arial"/>
          <w:sz w:val="24"/>
          <w:szCs w:val="24"/>
        </w:rPr>
        <w:t>Os alunos deverão obedecer às instruções dos professores ou dos assistentes operacionais</w:t>
      </w:r>
      <w:r>
        <w:rPr>
          <w:rFonts w:ascii="Arial" w:hAnsi="Arial" w:cs="Arial"/>
          <w:sz w:val="24"/>
          <w:szCs w:val="24"/>
        </w:rPr>
        <w:t>.</w:t>
      </w:r>
    </w:p>
    <w:p w:rsidR="00046A16" w:rsidRPr="00046A16" w:rsidRDefault="00046A16" w:rsidP="00F20A80">
      <w:pPr>
        <w:jc w:val="both"/>
        <w:rPr>
          <w:rFonts w:ascii="Arial" w:hAnsi="Arial" w:cs="Arial"/>
          <w:b/>
          <w:sz w:val="24"/>
          <w:szCs w:val="24"/>
        </w:rPr>
      </w:pPr>
      <w:r w:rsidRPr="00046A16">
        <w:rPr>
          <w:rFonts w:ascii="Arial" w:hAnsi="Arial" w:cs="Arial"/>
          <w:b/>
          <w:sz w:val="24"/>
          <w:szCs w:val="24"/>
        </w:rPr>
        <w:t>5. Grelha de classificação</w:t>
      </w:r>
    </w:p>
    <w:p w:rsidR="007362A1" w:rsidRPr="00046A16" w:rsidRDefault="00046A16" w:rsidP="00046A16">
      <w:pPr>
        <w:rPr>
          <w:rFonts w:ascii="Arial" w:hAnsi="Arial" w:cs="Arial"/>
          <w:sz w:val="24"/>
          <w:szCs w:val="24"/>
        </w:rPr>
      </w:pPr>
      <w:r>
        <w:rPr>
          <w:rFonts w:ascii="Arial" w:hAnsi="Arial" w:cs="Arial"/>
          <w:sz w:val="24"/>
          <w:szCs w:val="24"/>
        </w:rPr>
        <w:t>Os alunos</w:t>
      </w:r>
      <w:r w:rsidR="007362A1" w:rsidRPr="007362A1">
        <w:rPr>
          <w:rFonts w:ascii="Arial" w:hAnsi="Arial" w:cs="Arial"/>
          <w:sz w:val="24"/>
          <w:szCs w:val="24"/>
        </w:rPr>
        <w:t xml:space="preserve"> não podem dobrar, amar</w:t>
      </w:r>
      <w:r>
        <w:rPr>
          <w:rFonts w:ascii="Arial" w:hAnsi="Arial" w:cs="Arial"/>
          <w:sz w:val="24"/>
          <w:szCs w:val="24"/>
        </w:rPr>
        <w:t xml:space="preserve">rotar ou escrever na grelha de </w:t>
      </w:r>
      <w:r w:rsidR="007362A1" w:rsidRPr="007362A1">
        <w:rPr>
          <w:rFonts w:ascii="Arial" w:hAnsi="Arial" w:cs="Arial"/>
          <w:sz w:val="24"/>
          <w:szCs w:val="24"/>
        </w:rPr>
        <w:t>classificação</w:t>
      </w:r>
      <w:r>
        <w:rPr>
          <w:rFonts w:ascii="Arial" w:hAnsi="Arial" w:cs="Arial"/>
          <w:sz w:val="24"/>
          <w:szCs w:val="24"/>
        </w:rPr>
        <w:t xml:space="preserve"> e </w:t>
      </w:r>
      <w:r w:rsidR="007362A1" w:rsidRPr="007362A1">
        <w:rPr>
          <w:rFonts w:ascii="Arial" w:hAnsi="Arial" w:cs="Arial"/>
          <w:sz w:val="24"/>
          <w:szCs w:val="24"/>
        </w:rPr>
        <w:t xml:space="preserve">têm de a entregar </w:t>
      </w:r>
      <w:r w:rsidR="007362A1" w:rsidRPr="00046A16">
        <w:rPr>
          <w:rFonts w:ascii="Arial" w:hAnsi="Arial" w:cs="Arial"/>
          <w:sz w:val="24"/>
          <w:szCs w:val="24"/>
        </w:rPr>
        <w:t xml:space="preserve">ao </w:t>
      </w:r>
      <w:r w:rsidRPr="00046A16">
        <w:rPr>
          <w:rFonts w:ascii="Arial" w:hAnsi="Arial" w:cs="Arial"/>
          <w:sz w:val="24"/>
          <w:szCs w:val="24"/>
        </w:rPr>
        <w:t xml:space="preserve">entregar ao </w:t>
      </w:r>
      <w:proofErr w:type="spellStart"/>
      <w:r w:rsidRPr="00046A16">
        <w:rPr>
          <w:rFonts w:ascii="Arial" w:hAnsi="Arial" w:cs="Arial"/>
          <w:i/>
          <w:sz w:val="24"/>
          <w:szCs w:val="24"/>
        </w:rPr>
        <w:t>speaking</w:t>
      </w:r>
      <w:proofErr w:type="spellEnd"/>
      <w:r w:rsidRPr="00046A16">
        <w:rPr>
          <w:rFonts w:ascii="Arial" w:hAnsi="Arial" w:cs="Arial"/>
          <w:i/>
          <w:sz w:val="24"/>
          <w:szCs w:val="24"/>
        </w:rPr>
        <w:t xml:space="preserve"> </w:t>
      </w:r>
      <w:proofErr w:type="spellStart"/>
      <w:r w:rsidRPr="00046A16">
        <w:rPr>
          <w:rFonts w:ascii="Arial" w:hAnsi="Arial" w:cs="Arial"/>
          <w:i/>
          <w:sz w:val="24"/>
          <w:szCs w:val="24"/>
        </w:rPr>
        <w:t>examiner</w:t>
      </w:r>
      <w:proofErr w:type="spellEnd"/>
      <w:r w:rsidRPr="00046A16">
        <w:rPr>
          <w:rFonts w:ascii="Arial" w:hAnsi="Arial" w:cs="Arial"/>
          <w:i/>
          <w:sz w:val="24"/>
          <w:szCs w:val="24"/>
        </w:rPr>
        <w:t xml:space="preserve"> </w:t>
      </w:r>
      <w:r w:rsidRPr="00046A16">
        <w:rPr>
          <w:rFonts w:ascii="Arial" w:hAnsi="Arial" w:cs="Arial"/>
          <w:sz w:val="24"/>
          <w:szCs w:val="24"/>
        </w:rPr>
        <w:t>/professor classificador no início do teste.</w:t>
      </w:r>
    </w:p>
    <w:p w:rsidR="00046A16" w:rsidRDefault="00046A16" w:rsidP="007362A1">
      <w:pPr>
        <w:jc w:val="both"/>
        <w:rPr>
          <w:rFonts w:ascii="Arial" w:hAnsi="Arial" w:cs="Arial"/>
          <w:b/>
          <w:sz w:val="24"/>
          <w:szCs w:val="24"/>
        </w:rPr>
      </w:pPr>
      <w:r w:rsidRPr="00046A16">
        <w:rPr>
          <w:rFonts w:ascii="Arial" w:hAnsi="Arial" w:cs="Arial"/>
          <w:b/>
          <w:sz w:val="24"/>
          <w:szCs w:val="24"/>
        </w:rPr>
        <w:t>6. Documento de identificação</w:t>
      </w:r>
    </w:p>
    <w:p w:rsidR="00046A16" w:rsidRDefault="00046A16" w:rsidP="00046A16">
      <w:pPr>
        <w:rPr>
          <w:rFonts w:ascii="Arial" w:hAnsi="Arial" w:cs="Arial"/>
          <w:sz w:val="24"/>
          <w:szCs w:val="24"/>
        </w:rPr>
      </w:pPr>
      <w:r w:rsidRPr="00046A16">
        <w:rPr>
          <w:rFonts w:ascii="Arial" w:hAnsi="Arial" w:cs="Arial"/>
          <w:sz w:val="24"/>
          <w:szCs w:val="24"/>
        </w:rPr>
        <w:t xml:space="preserve"> A apresentação do documento de identificação do aluno no dia da prova é obrigatória.</w:t>
      </w:r>
    </w:p>
    <w:tbl>
      <w:tblPr>
        <w:tblStyle w:val="Tabelacomgrelha"/>
        <w:tblW w:w="0" w:type="auto"/>
        <w:tblLook w:val="04A0"/>
      </w:tblPr>
      <w:tblGrid>
        <w:gridCol w:w="8644"/>
      </w:tblGrid>
      <w:tr w:rsidR="002058E6" w:rsidTr="002058E6">
        <w:tc>
          <w:tcPr>
            <w:tcW w:w="8644" w:type="dxa"/>
          </w:tcPr>
          <w:p w:rsidR="002058E6" w:rsidRDefault="002058E6" w:rsidP="002058E6">
            <w:pPr>
              <w:jc w:val="center"/>
              <w:rPr>
                <w:rFonts w:ascii="Arial" w:hAnsi="Arial" w:cs="Arial"/>
                <w:sz w:val="24"/>
                <w:szCs w:val="24"/>
              </w:rPr>
            </w:pPr>
          </w:p>
          <w:p w:rsidR="002058E6" w:rsidRPr="00046A16" w:rsidRDefault="002058E6" w:rsidP="002058E6">
            <w:pPr>
              <w:jc w:val="center"/>
              <w:rPr>
                <w:rFonts w:ascii="Arial" w:hAnsi="Arial" w:cs="Arial"/>
                <w:sz w:val="24"/>
                <w:szCs w:val="24"/>
              </w:rPr>
            </w:pPr>
            <w:r w:rsidRPr="00046A16">
              <w:rPr>
                <w:rFonts w:ascii="Arial" w:hAnsi="Arial" w:cs="Arial"/>
                <w:sz w:val="24"/>
                <w:szCs w:val="24"/>
              </w:rPr>
              <w:t>• Não são aceites documentos fotocopiados, mesmo que autenticados.</w:t>
            </w:r>
          </w:p>
          <w:p w:rsidR="002058E6" w:rsidRPr="00046A16" w:rsidRDefault="002058E6" w:rsidP="002058E6">
            <w:pPr>
              <w:jc w:val="center"/>
              <w:rPr>
                <w:rFonts w:ascii="Arial" w:hAnsi="Arial" w:cs="Arial"/>
                <w:sz w:val="24"/>
                <w:szCs w:val="24"/>
              </w:rPr>
            </w:pPr>
            <w:r w:rsidRPr="00046A16">
              <w:rPr>
                <w:rFonts w:ascii="Arial" w:hAnsi="Arial" w:cs="Arial"/>
                <w:sz w:val="24"/>
                <w:szCs w:val="24"/>
              </w:rPr>
              <w:t>• Não são aceites documentos com validade vencida.</w:t>
            </w:r>
          </w:p>
          <w:p w:rsidR="002058E6" w:rsidRDefault="002058E6" w:rsidP="002058E6">
            <w:pPr>
              <w:jc w:val="center"/>
            </w:pPr>
            <w:r w:rsidRPr="00046A16">
              <w:rPr>
                <w:rFonts w:ascii="Arial" w:hAnsi="Arial" w:cs="Arial"/>
                <w:sz w:val="24"/>
                <w:szCs w:val="24"/>
              </w:rPr>
              <w:t>• Os alunos podem apresentar o cartão de estudante como documento de identificação</w:t>
            </w:r>
            <w:r>
              <w:t>.</w:t>
            </w:r>
            <w:r w:rsidRPr="00046A16">
              <w:rPr>
                <w:rFonts w:ascii="Arial" w:hAnsi="Arial" w:cs="Arial"/>
                <w:sz w:val="24"/>
                <w:szCs w:val="24"/>
              </w:rPr>
              <w:t xml:space="preserve"> Este é aceite desde que tenha fotografia atualizada.</w:t>
            </w:r>
          </w:p>
          <w:p w:rsidR="002058E6" w:rsidRDefault="002058E6" w:rsidP="00046A16">
            <w:pPr>
              <w:rPr>
                <w:rFonts w:ascii="Arial" w:hAnsi="Arial" w:cs="Arial"/>
                <w:sz w:val="24"/>
                <w:szCs w:val="24"/>
              </w:rPr>
            </w:pPr>
          </w:p>
        </w:tc>
      </w:tr>
    </w:tbl>
    <w:p w:rsidR="002751FF" w:rsidRDefault="002751FF" w:rsidP="00046A16">
      <w:pPr>
        <w:rPr>
          <w:rFonts w:ascii="Arial" w:hAnsi="Arial" w:cs="Arial"/>
          <w:b/>
          <w:sz w:val="24"/>
          <w:szCs w:val="24"/>
        </w:rPr>
      </w:pPr>
    </w:p>
    <w:p w:rsidR="00046A16" w:rsidRDefault="00046A16" w:rsidP="00046A16">
      <w:pPr>
        <w:rPr>
          <w:rFonts w:ascii="Arial" w:hAnsi="Arial" w:cs="Arial"/>
          <w:b/>
          <w:sz w:val="24"/>
          <w:szCs w:val="24"/>
        </w:rPr>
      </w:pPr>
      <w:r>
        <w:rPr>
          <w:rFonts w:ascii="Arial" w:hAnsi="Arial" w:cs="Arial"/>
          <w:b/>
          <w:sz w:val="24"/>
          <w:szCs w:val="24"/>
        </w:rPr>
        <w:t xml:space="preserve">7. </w:t>
      </w:r>
      <w:r w:rsidR="009F775D">
        <w:rPr>
          <w:rFonts w:ascii="Arial" w:hAnsi="Arial" w:cs="Arial"/>
          <w:b/>
          <w:sz w:val="24"/>
          <w:szCs w:val="24"/>
        </w:rPr>
        <w:t>Dia da prova</w:t>
      </w:r>
    </w:p>
    <w:p w:rsidR="002058E6" w:rsidRPr="00B65C2C" w:rsidRDefault="009F775D" w:rsidP="00B65C2C">
      <w:pPr>
        <w:jc w:val="both"/>
        <w:rPr>
          <w:rFonts w:ascii="Arial" w:hAnsi="Arial" w:cs="Arial"/>
          <w:sz w:val="24"/>
          <w:szCs w:val="24"/>
        </w:rPr>
      </w:pPr>
      <w:r w:rsidRPr="00B65C2C">
        <w:rPr>
          <w:rFonts w:ascii="Arial" w:hAnsi="Arial" w:cs="Arial"/>
          <w:sz w:val="24"/>
          <w:szCs w:val="24"/>
        </w:rPr>
        <w:t xml:space="preserve">Os alunos deverão </w:t>
      </w:r>
      <w:r w:rsidR="002058E6" w:rsidRPr="00B65C2C">
        <w:rPr>
          <w:rFonts w:ascii="Arial" w:hAnsi="Arial" w:cs="Arial"/>
          <w:sz w:val="24"/>
          <w:szCs w:val="24"/>
        </w:rPr>
        <w:t>respeitar os horários definidos.</w:t>
      </w:r>
    </w:p>
    <w:p w:rsidR="009F775D" w:rsidRPr="00F84826" w:rsidRDefault="002058E6" w:rsidP="00F84826">
      <w:pPr>
        <w:pStyle w:val="PargrafodaLista"/>
        <w:numPr>
          <w:ilvl w:val="0"/>
          <w:numId w:val="7"/>
        </w:numPr>
        <w:jc w:val="both"/>
        <w:rPr>
          <w:rFonts w:ascii="Arial" w:hAnsi="Arial" w:cs="Arial"/>
          <w:sz w:val="24"/>
          <w:szCs w:val="24"/>
        </w:rPr>
      </w:pPr>
      <w:r w:rsidRPr="00F84826">
        <w:rPr>
          <w:rFonts w:ascii="Arial" w:hAnsi="Arial" w:cs="Arial"/>
          <w:sz w:val="24"/>
          <w:szCs w:val="24"/>
        </w:rPr>
        <w:t xml:space="preserve">Deverão </w:t>
      </w:r>
      <w:r w:rsidR="009F775D" w:rsidRPr="00F84826">
        <w:rPr>
          <w:rFonts w:ascii="Arial" w:hAnsi="Arial" w:cs="Arial"/>
          <w:sz w:val="24"/>
          <w:szCs w:val="24"/>
        </w:rPr>
        <w:t xml:space="preserve">comparecer na escola 30 minutos antes da hora indicada para o início da parte do </w:t>
      </w:r>
      <w:proofErr w:type="spellStart"/>
      <w:r w:rsidR="009F775D" w:rsidRPr="00F84826">
        <w:rPr>
          <w:rFonts w:ascii="Arial" w:hAnsi="Arial" w:cs="Arial"/>
          <w:i/>
          <w:sz w:val="24"/>
          <w:szCs w:val="24"/>
        </w:rPr>
        <w:t>Speaking</w:t>
      </w:r>
      <w:proofErr w:type="spellEnd"/>
      <w:r w:rsidR="009F775D" w:rsidRPr="00F84826">
        <w:rPr>
          <w:rFonts w:ascii="Arial" w:hAnsi="Arial" w:cs="Arial"/>
          <w:sz w:val="24"/>
          <w:szCs w:val="24"/>
        </w:rPr>
        <w:t xml:space="preserve"> para a qual foi indicado, conforme pauta previamente afixada.</w:t>
      </w:r>
    </w:p>
    <w:p w:rsidR="009838CB" w:rsidRPr="00F84826" w:rsidRDefault="009F775D" w:rsidP="00F84826">
      <w:pPr>
        <w:pStyle w:val="PargrafodaLista"/>
        <w:numPr>
          <w:ilvl w:val="0"/>
          <w:numId w:val="7"/>
        </w:numPr>
        <w:jc w:val="both"/>
        <w:rPr>
          <w:rFonts w:ascii="Arial" w:hAnsi="Arial" w:cs="Arial"/>
          <w:sz w:val="24"/>
          <w:szCs w:val="24"/>
        </w:rPr>
      </w:pPr>
      <w:r w:rsidRPr="00F84826">
        <w:rPr>
          <w:rFonts w:ascii="Arial" w:hAnsi="Arial" w:cs="Arial"/>
          <w:sz w:val="24"/>
          <w:szCs w:val="24"/>
        </w:rPr>
        <w:t xml:space="preserve">Será efetuada a chamada dos alunos para a sala de espera 15 minutos antes da hora marcada para o início do teste. </w:t>
      </w:r>
    </w:p>
    <w:p w:rsidR="00046A16" w:rsidRPr="00F84826" w:rsidRDefault="009F775D" w:rsidP="007362A1">
      <w:pPr>
        <w:pStyle w:val="PargrafodaLista"/>
        <w:numPr>
          <w:ilvl w:val="0"/>
          <w:numId w:val="7"/>
        </w:numPr>
        <w:jc w:val="both"/>
        <w:rPr>
          <w:rFonts w:ascii="Arial" w:hAnsi="Arial" w:cs="Arial"/>
          <w:sz w:val="24"/>
          <w:szCs w:val="24"/>
        </w:rPr>
      </w:pPr>
      <w:r w:rsidRPr="00F84826">
        <w:rPr>
          <w:rFonts w:ascii="Arial" w:hAnsi="Arial" w:cs="Arial"/>
          <w:sz w:val="24"/>
          <w:szCs w:val="24"/>
        </w:rPr>
        <w:t xml:space="preserve">Em situação de atraso na comparência só é permitida a entrada de alunos na sala de espera até 15 minutos após a hora marcada para o início de uma dada parte do </w:t>
      </w:r>
      <w:proofErr w:type="spellStart"/>
      <w:r w:rsidRPr="00F84826">
        <w:rPr>
          <w:rFonts w:ascii="Arial" w:hAnsi="Arial" w:cs="Arial"/>
          <w:i/>
          <w:sz w:val="24"/>
          <w:szCs w:val="24"/>
        </w:rPr>
        <w:t>Speaking</w:t>
      </w:r>
      <w:proofErr w:type="spellEnd"/>
      <w:r w:rsidRPr="00F84826">
        <w:rPr>
          <w:rFonts w:ascii="Arial" w:hAnsi="Arial" w:cs="Arial"/>
          <w:sz w:val="24"/>
          <w:szCs w:val="24"/>
        </w:rPr>
        <w:t>.</w:t>
      </w:r>
    </w:p>
    <w:p w:rsidR="007362A1" w:rsidRPr="00445390" w:rsidRDefault="009838CB" w:rsidP="007362A1">
      <w:pPr>
        <w:rPr>
          <w:rFonts w:ascii="Arial" w:hAnsi="Arial" w:cs="Arial"/>
          <w:b/>
          <w:sz w:val="24"/>
          <w:szCs w:val="24"/>
        </w:rPr>
      </w:pPr>
      <w:r w:rsidRPr="00445390">
        <w:rPr>
          <w:rFonts w:ascii="Arial" w:hAnsi="Arial" w:cs="Arial"/>
          <w:b/>
          <w:sz w:val="24"/>
          <w:szCs w:val="24"/>
        </w:rPr>
        <w:t>8</w:t>
      </w:r>
      <w:r w:rsidR="007362A1" w:rsidRPr="00445390">
        <w:rPr>
          <w:rFonts w:ascii="Arial" w:hAnsi="Arial" w:cs="Arial"/>
          <w:b/>
          <w:sz w:val="24"/>
          <w:szCs w:val="24"/>
        </w:rPr>
        <w:t>. Irregularidades</w:t>
      </w:r>
    </w:p>
    <w:p w:rsidR="007362A1" w:rsidRDefault="009838CB" w:rsidP="009838CB">
      <w:pPr>
        <w:rPr>
          <w:rFonts w:ascii="Arial" w:hAnsi="Arial" w:cs="Arial"/>
          <w:sz w:val="24"/>
          <w:szCs w:val="24"/>
        </w:rPr>
      </w:pPr>
      <w:r w:rsidRPr="00445390">
        <w:rPr>
          <w:rFonts w:ascii="Arial" w:hAnsi="Arial" w:cs="Arial"/>
          <w:sz w:val="24"/>
          <w:szCs w:val="24"/>
        </w:rPr>
        <w:t>Qualquer situação anómala poderá levar à decisão de anulação do teste.</w:t>
      </w:r>
    </w:p>
    <w:tbl>
      <w:tblPr>
        <w:tblStyle w:val="Tabelacomgrelha"/>
        <w:tblW w:w="9080" w:type="dxa"/>
        <w:tblLook w:val="04A0"/>
      </w:tblPr>
      <w:tblGrid>
        <w:gridCol w:w="9080"/>
      </w:tblGrid>
      <w:tr w:rsidR="00445390" w:rsidTr="00445390">
        <w:trPr>
          <w:trHeight w:val="2030"/>
        </w:trPr>
        <w:tc>
          <w:tcPr>
            <w:tcW w:w="9080" w:type="dxa"/>
          </w:tcPr>
          <w:p w:rsidR="00445390" w:rsidRDefault="00445390" w:rsidP="00445390">
            <w:pPr>
              <w:jc w:val="center"/>
              <w:rPr>
                <w:rFonts w:ascii="Arial" w:hAnsi="Arial" w:cs="Arial"/>
                <w:sz w:val="24"/>
                <w:szCs w:val="24"/>
              </w:rPr>
            </w:pPr>
          </w:p>
          <w:p w:rsidR="00445390" w:rsidRDefault="00445390" w:rsidP="00445390">
            <w:pPr>
              <w:jc w:val="center"/>
              <w:rPr>
                <w:rFonts w:ascii="Arial" w:hAnsi="Arial" w:cs="Arial"/>
                <w:sz w:val="24"/>
                <w:szCs w:val="24"/>
              </w:rPr>
            </w:pPr>
            <w:proofErr w:type="gramStart"/>
            <w:r w:rsidRPr="00445390">
              <w:rPr>
                <w:rFonts w:ascii="Arial" w:hAnsi="Arial" w:cs="Arial"/>
                <w:sz w:val="24"/>
                <w:szCs w:val="24"/>
              </w:rPr>
              <w:t>Exemplos de irregularidades para</w:t>
            </w:r>
            <w:proofErr w:type="gramEnd"/>
            <w:r w:rsidRPr="00445390">
              <w:rPr>
                <w:rFonts w:ascii="Arial" w:hAnsi="Arial" w:cs="Arial"/>
                <w:sz w:val="24"/>
                <w:szCs w:val="24"/>
              </w:rPr>
              <w:t xml:space="preserve"> alunos na sala de espera ou que ainda não realizaram o </w:t>
            </w:r>
            <w:proofErr w:type="spellStart"/>
            <w:r w:rsidRPr="00621625">
              <w:rPr>
                <w:rFonts w:ascii="Arial" w:hAnsi="Arial" w:cs="Arial"/>
                <w:i/>
                <w:sz w:val="24"/>
                <w:szCs w:val="24"/>
              </w:rPr>
              <w:t>Speaking</w:t>
            </w:r>
            <w:proofErr w:type="spellEnd"/>
            <w:r w:rsidRPr="00445390">
              <w:rPr>
                <w:rFonts w:ascii="Arial" w:hAnsi="Arial" w:cs="Arial"/>
                <w:sz w:val="24"/>
                <w:szCs w:val="24"/>
              </w:rPr>
              <w:t>:</w:t>
            </w:r>
          </w:p>
          <w:p w:rsidR="00445390" w:rsidRPr="00445390" w:rsidRDefault="00445390" w:rsidP="00445390">
            <w:pPr>
              <w:jc w:val="center"/>
              <w:rPr>
                <w:rFonts w:ascii="Arial" w:hAnsi="Arial" w:cs="Arial"/>
                <w:sz w:val="24"/>
                <w:szCs w:val="24"/>
              </w:rPr>
            </w:pPr>
          </w:p>
          <w:p w:rsidR="00445390" w:rsidRPr="00445390" w:rsidRDefault="00445390" w:rsidP="00445390">
            <w:pPr>
              <w:jc w:val="center"/>
              <w:rPr>
                <w:rFonts w:ascii="Arial" w:hAnsi="Arial" w:cs="Arial"/>
                <w:sz w:val="24"/>
                <w:szCs w:val="24"/>
              </w:rPr>
            </w:pPr>
            <w:r w:rsidRPr="00445390">
              <w:rPr>
                <w:rFonts w:ascii="Arial" w:hAnsi="Arial" w:cs="Arial"/>
                <w:sz w:val="24"/>
                <w:szCs w:val="24"/>
              </w:rPr>
              <w:t>• Conversar com alunos que já realizaram o teste.</w:t>
            </w:r>
          </w:p>
          <w:p w:rsidR="00445390" w:rsidRPr="00445390" w:rsidRDefault="00445390" w:rsidP="00445390">
            <w:pPr>
              <w:jc w:val="center"/>
              <w:rPr>
                <w:rFonts w:ascii="Arial" w:hAnsi="Arial" w:cs="Arial"/>
                <w:sz w:val="24"/>
                <w:szCs w:val="24"/>
              </w:rPr>
            </w:pPr>
            <w:r w:rsidRPr="00445390">
              <w:rPr>
                <w:rFonts w:ascii="Arial" w:hAnsi="Arial" w:cs="Arial"/>
                <w:sz w:val="24"/>
                <w:szCs w:val="24"/>
              </w:rPr>
              <w:t>• Não desligar o telemóvel/manusear o telemóvel.</w:t>
            </w:r>
          </w:p>
          <w:p w:rsidR="00445390" w:rsidRPr="00445390" w:rsidRDefault="00445390" w:rsidP="00445390">
            <w:pPr>
              <w:jc w:val="center"/>
              <w:rPr>
                <w:rFonts w:ascii="Arial" w:hAnsi="Arial" w:cs="Arial"/>
                <w:sz w:val="24"/>
                <w:szCs w:val="24"/>
              </w:rPr>
            </w:pPr>
            <w:r w:rsidRPr="00445390">
              <w:rPr>
                <w:rFonts w:ascii="Arial" w:hAnsi="Arial" w:cs="Arial"/>
                <w:sz w:val="24"/>
                <w:szCs w:val="24"/>
              </w:rPr>
              <w:t>• Utilizar outros equipamentos eletrónicos.</w:t>
            </w:r>
          </w:p>
          <w:p w:rsidR="00445390" w:rsidRPr="00445390" w:rsidRDefault="00445390" w:rsidP="00445390">
            <w:pPr>
              <w:jc w:val="center"/>
              <w:rPr>
                <w:rFonts w:ascii="Arial" w:hAnsi="Arial" w:cs="Arial"/>
                <w:sz w:val="24"/>
                <w:szCs w:val="24"/>
              </w:rPr>
            </w:pPr>
            <w:r w:rsidRPr="00445390">
              <w:rPr>
                <w:rFonts w:ascii="Arial" w:hAnsi="Arial" w:cs="Arial"/>
                <w:sz w:val="24"/>
                <w:szCs w:val="24"/>
              </w:rPr>
              <w:t>• Fazer-se passar por outro aluno.</w:t>
            </w:r>
          </w:p>
          <w:p w:rsidR="00445390" w:rsidRPr="00445390" w:rsidRDefault="00445390" w:rsidP="00445390">
            <w:pPr>
              <w:jc w:val="center"/>
              <w:rPr>
                <w:rFonts w:ascii="Arial" w:hAnsi="Arial" w:cs="Arial"/>
                <w:sz w:val="24"/>
                <w:szCs w:val="24"/>
              </w:rPr>
            </w:pPr>
            <w:r w:rsidRPr="00445390">
              <w:rPr>
                <w:rFonts w:ascii="Arial" w:hAnsi="Arial" w:cs="Arial"/>
                <w:sz w:val="24"/>
                <w:szCs w:val="24"/>
              </w:rPr>
              <w:t>• Ter um comportamento inadequado.</w:t>
            </w:r>
          </w:p>
          <w:p w:rsidR="00445390" w:rsidRPr="00445390" w:rsidRDefault="00445390" w:rsidP="00445390">
            <w:pPr>
              <w:jc w:val="center"/>
              <w:rPr>
                <w:rFonts w:ascii="Arial" w:hAnsi="Arial" w:cs="Arial"/>
                <w:sz w:val="24"/>
                <w:szCs w:val="24"/>
              </w:rPr>
            </w:pPr>
            <w:r w:rsidRPr="00445390">
              <w:rPr>
                <w:rFonts w:ascii="Arial" w:hAnsi="Arial" w:cs="Arial"/>
                <w:sz w:val="24"/>
                <w:szCs w:val="24"/>
              </w:rPr>
              <w:t>• Não obedecer às instruções dos professores ou dos assistentes operacionais.</w:t>
            </w:r>
          </w:p>
          <w:p w:rsidR="00445390" w:rsidRDefault="00445390" w:rsidP="009838CB">
            <w:pPr>
              <w:rPr>
                <w:rFonts w:ascii="Arial" w:hAnsi="Arial" w:cs="Arial"/>
                <w:sz w:val="24"/>
                <w:szCs w:val="24"/>
              </w:rPr>
            </w:pPr>
          </w:p>
        </w:tc>
      </w:tr>
    </w:tbl>
    <w:p w:rsidR="00445390" w:rsidRDefault="00445390" w:rsidP="009838CB">
      <w:pPr>
        <w:rPr>
          <w:rFonts w:ascii="Arial" w:hAnsi="Arial" w:cs="Arial"/>
          <w:sz w:val="24"/>
          <w:szCs w:val="24"/>
        </w:rPr>
      </w:pPr>
    </w:p>
    <w:tbl>
      <w:tblPr>
        <w:tblStyle w:val="Tabelacomgrelha"/>
        <w:tblW w:w="9039" w:type="dxa"/>
        <w:tblLook w:val="04A0"/>
      </w:tblPr>
      <w:tblGrid>
        <w:gridCol w:w="9039"/>
      </w:tblGrid>
      <w:tr w:rsidR="002058E6" w:rsidTr="002751FF">
        <w:tc>
          <w:tcPr>
            <w:tcW w:w="9039" w:type="dxa"/>
          </w:tcPr>
          <w:p w:rsidR="00B65C2C" w:rsidRPr="00B65C2C" w:rsidRDefault="00B65C2C" w:rsidP="002751FF">
            <w:pPr>
              <w:jc w:val="center"/>
              <w:rPr>
                <w:rFonts w:ascii="Arial" w:hAnsi="Arial" w:cs="Arial"/>
                <w:sz w:val="24"/>
                <w:szCs w:val="24"/>
              </w:rPr>
            </w:pPr>
            <w:r>
              <w:rPr>
                <w:rFonts w:ascii="Arial" w:hAnsi="Arial" w:cs="Arial"/>
                <w:sz w:val="24"/>
                <w:szCs w:val="24"/>
              </w:rPr>
              <w:t xml:space="preserve">No caso de suspeita ou verificação de </w:t>
            </w:r>
            <w:r w:rsidRPr="00B65C2C">
              <w:rPr>
                <w:rFonts w:ascii="Arial" w:hAnsi="Arial" w:cs="Arial"/>
                <w:sz w:val="24"/>
                <w:szCs w:val="24"/>
              </w:rPr>
              <w:t>alguma irregularidade:</w:t>
            </w:r>
          </w:p>
          <w:p w:rsidR="00B65C2C" w:rsidRPr="00B65C2C" w:rsidRDefault="00B65C2C" w:rsidP="00B65C2C">
            <w:pPr>
              <w:jc w:val="center"/>
              <w:rPr>
                <w:rFonts w:ascii="Arial" w:hAnsi="Arial" w:cs="Arial"/>
                <w:sz w:val="24"/>
                <w:szCs w:val="24"/>
              </w:rPr>
            </w:pPr>
            <w:r w:rsidRPr="00B65C2C">
              <w:rPr>
                <w:rFonts w:ascii="Arial" w:hAnsi="Arial" w:cs="Arial"/>
                <w:sz w:val="24"/>
                <w:szCs w:val="24"/>
              </w:rPr>
              <w:t>• Deve</w:t>
            </w:r>
            <w:r>
              <w:rPr>
                <w:rFonts w:ascii="Arial" w:hAnsi="Arial" w:cs="Arial"/>
                <w:sz w:val="24"/>
                <w:szCs w:val="24"/>
              </w:rPr>
              <w:t>-se</w:t>
            </w:r>
            <w:r w:rsidRPr="00B65C2C">
              <w:rPr>
                <w:rFonts w:ascii="Arial" w:hAnsi="Arial" w:cs="Arial"/>
                <w:sz w:val="24"/>
                <w:szCs w:val="24"/>
              </w:rPr>
              <w:t xml:space="preserve"> avisar o aluno de forma clara mas discreta que a situação irá ser denunciada.</w:t>
            </w:r>
          </w:p>
          <w:p w:rsidR="00B65C2C" w:rsidRPr="00B65C2C" w:rsidRDefault="00B65C2C" w:rsidP="00B65C2C">
            <w:pPr>
              <w:jc w:val="center"/>
              <w:rPr>
                <w:rFonts w:ascii="Arial" w:hAnsi="Arial" w:cs="Arial"/>
                <w:sz w:val="24"/>
                <w:szCs w:val="24"/>
              </w:rPr>
            </w:pPr>
            <w:r w:rsidRPr="00B65C2C">
              <w:rPr>
                <w:rFonts w:ascii="Arial" w:hAnsi="Arial" w:cs="Arial"/>
                <w:sz w:val="24"/>
                <w:szCs w:val="24"/>
              </w:rPr>
              <w:t>• Deve</w:t>
            </w:r>
            <w:r>
              <w:rPr>
                <w:rFonts w:ascii="Arial" w:hAnsi="Arial" w:cs="Arial"/>
                <w:sz w:val="24"/>
                <w:szCs w:val="24"/>
              </w:rPr>
              <w:t>-se</w:t>
            </w:r>
            <w:r w:rsidRPr="00B65C2C">
              <w:rPr>
                <w:rFonts w:ascii="Arial" w:hAnsi="Arial" w:cs="Arial"/>
                <w:sz w:val="24"/>
                <w:szCs w:val="24"/>
              </w:rPr>
              <w:t xml:space="preserve"> comunicar o incidente ao diretor com de</w:t>
            </w:r>
            <w:r>
              <w:rPr>
                <w:rFonts w:ascii="Arial" w:hAnsi="Arial" w:cs="Arial"/>
                <w:sz w:val="24"/>
                <w:szCs w:val="24"/>
              </w:rPr>
              <w:t xml:space="preserve">talhes claros e específicos do </w:t>
            </w:r>
            <w:r w:rsidRPr="00B65C2C">
              <w:rPr>
                <w:rFonts w:ascii="Arial" w:hAnsi="Arial" w:cs="Arial"/>
                <w:sz w:val="24"/>
                <w:szCs w:val="24"/>
              </w:rPr>
              <w:t>sucedido.</w:t>
            </w:r>
          </w:p>
          <w:p w:rsidR="00B65C2C" w:rsidRPr="00B65C2C" w:rsidRDefault="00B65C2C" w:rsidP="00B65C2C">
            <w:pPr>
              <w:jc w:val="center"/>
              <w:rPr>
                <w:rFonts w:ascii="Arial" w:hAnsi="Arial" w:cs="Arial"/>
                <w:sz w:val="24"/>
                <w:szCs w:val="24"/>
              </w:rPr>
            </w:pPr>
            <w:r w:rsidRPr="00B65C2C">
              <w:rPr>
                <w:rFonts w:ascii="Arial" w:hAnsi="Arial" w:cs="Arial"/>
                <w:sz w:val="24"/>
                <w:szCs w:val="24"/>
              </w:rPr>
              <w:t>• Em situações extremas, pode</w:t>
            </w:r>
            <w:r>
              <w:rPr>
                <w:rFonts w:ascii="Arial" w:hAnsi="Arial" w:cs="Arial"/>
                <w:sz w:val="24"/>
                <w:szCs w:val="24"/>
              </w:rPr>
              <w:t>-se</w:t>
            </w:r>
            <w:r w:rsidRPr="00B65C2C">
              <w:rPr>
                <w:rFonts w:ascii="Arial" w:hAnsi="Arial" w:cs="Arial"/>
                <w:sz w:val="24"/>
                <w:szCs w:val="24"/>
              </w:rPr>
              <w:t xml:space="preserve"> expulsar um aluno da sala se este estiver a</w:t>
            </w:r>
          </w:p>
          <w:p w:rsidR="002058E6" w:rsidRDefault="00B65C2C" w:rsidP="002751FF">
            <w:pPr>
              <w:jc w:val="center"/>
              <w:rPr>
                <w:rFonts w:ascii="Arial" w:hAnsi="Arial" w:cs="Arial"/>
                <w:sz w:val="24"/>
                <w:szCs w:val="24"/>
              </w:rPr>
            </w:pPr>
            <w:proofErr w:type="gramStart"/>
            <w:r w:rsidRPr="00B65C2C">
              <w:rPr>
                <w:rFonts w:ascii="Arial" w:hAnsi="Arial" w:cs="Arial"/>
                <w:sz w:val="24"/>
                <w:szCs w:val="24"/>
              </w:rPr>
              <w:t>perturbar</w:t>
            </w:r>
            <w:proofErr w:type="gramEnd"/>
            <w:r w:rsidRPr="00B65C2C">
              <w:rPr>
                <w:rFonts w:ascii="Arial" w:hAnsi="Arial" w:cs="Arial"/>
                <w:sz w:val="24"/>
                <w:szCs w:val="24"/>
              </w:rPr>
              <w:t xml:space="preserve"> outros alunos ou se representar uma</w:t>
            </w:r>
            <w:r>
              <w:rPr>
                <w:rFonts w:ascii="Arial" w:hAnsi="Arial" w:cs="Arial"/>
                <w:sz w:val="24"/>
                <w:szCs w:val="24"/>
              </w:rPr>
              <w:t xml:space="preserve"> ameaça à saúde e segurança de </w:t>
            </w:r>
            <w:r w:rsidRPr="00B65C2C">
              <w:rPr>
                <w:rFonts w:ascii="Arial" w:hAnsi="Arial" w:cs="Arial"/>
                <w:sz w:val="24"/>
                <w:szCs w:val="24"/>
              </w:rPr>
              <w:t>todos.</w:t>
            </w:r>
          </w:p>
        </w:tc>
      </w:tr>
    </w:tbl>
    <w:p w:rsidR="00B65C2C" w:rsidRDefault="00B65C2C" w:rsidP="009838CB">
      <w:pPr>
        <w:rPr>
          <w:rFonts w:ascii="Arial" w:hAnsi="Arial" w:cs="Arial"/>
          <w:sz w:val="24"/>
          <w:szCs w:val="24"/>
        </w:rPr>
      </w:pPr>
    </w:p>
    <w:p w:rsidR="003B2753" w:rsidRPr="00F84826" w:rsidRDefault="00B65C2C" w:rsidP="00F84826">
      <w:pPr>
        <w:rPr>
          <w:rFonts w:ascii="Arial" w:hAnsi="Arial" w:cs="Arial"/>
          <w:sz w:val="24"/>
          <w:szCs w:val="24"/>
        </w:rPr>
      </w:pPr>
      <w:r w:rsidRPr="00B65C2C">
        <w:rPr>
          <w:rFonts w:ascii="Arial" w:hAnsi="Arial" w:cs="Arial"/>
          <w:sz w:val="24"/>
          <w:szCs w:val="24"/>
        </w:rPr>
        <w:t>A decisão de anular o teste de um aluno cabe à direção da escola.</w:t>
      </w:r>
    </w:p>
    <w:p w:rsidR="007362A1" w:rsidRPr="00445390" w:rsidRDefault="007362A1" w:rsidP="00445390">
      <w:pPr>
        <w:jc w:val="both"/>
        <w:rPr>
          <w:rFonts w:ascii="Arial" w:hAnsi="Arial" w:cs="Arial"/>
          <w:b/>
          <w:sz w:val="24"/>
          <w:szCs w:val="24"/>
        </w:rPr>
      </w:pPr>
      <w:r w:rsidRPr="00445390">
        <w:rPr>
          <w:rFonts w:ascii="Arial" w:hAnsi="Arial" w:cs="Arial"/>
          <w:b/>
          <w:sz w:val="24"/>
          <w:szCs w:val="24"/>
        </w:rPr>
        <w:lastRenderedPageBreak/>
        <w:t>12. Alunos com Necessidades Educativas Especiais (NEE)</w:t>
      </w:r>
    </w:p>
    <w:p w:rsidR="007362A1" w:rsidRPr="00445390" w:rsidRDefault="007362A1" w:rsidP="00445390">
      <w:pPr>
        <w:jc w:val="both"/>
        <w:rPr>
          <w:rFonts w:ascii="Arial" w:hAnsi="Arial" w:cs="Arial"/>
          <w:sz w:val="24"/>
          <w:szCs w:val="24"/>
        </w:rPr>
      </w:pPr>
      <w:r w:rsidRPr="00445390">
        <w:rPr>
          <w:rFonts w:ascii="Arial" w:hAnsi="Arial" w:cs="Arial"/>
          <w:sz w:val="24"/>
          <w:szCs w:val="24"/>
        </w:rPr>
        <w:t>• Os alunos com necessidades educativas es</w:t>
      </w:r>
      <w:r w:rsidR="00445390" w:rsidRPr="00445390">
        <w:rPr>
          <w:rFonts w:ascii="Arial" w:hAnsi="Arial" w:cs="Arial"/>
          <w:sz w:val="24"/>
          <w:szCs w:val="24"/>
        </w:rPr>
        <w:t xml:space="preserve">peciais de carácter permanente </w:t>
      </w:r>
      <w:r w:rsidRPr="00445390">
        <w:rPr>
          <w:rFonts w:ascii="Arial" w:hAnsi="Arial" w:cs="Arial"/>
          <w:sz w:val="24"/>
          <w:szCs w:val="24"/>
        </w:rPr>
        <w:t>abrangidos pelo Decreto-Lei n.º 3/2008, de 7 de janeiro, e pelos Decretos Legis</w:t>
      </w:r>
      <w:r w:rsidR="00445390" w:rsidRPr="00445390">
        <w:rPr>
          <w:rFonts w:ascii="Arial" w:hAnsi="Arial" w:cs="Arial"/>
          <w:sz w:val="24"/>
          <w:szCs w:val="24"/>
        </w:rPr>
        <w:t xml:space="preserve">lativos </w:t>
      </w:r>
      <w:r w:rsidRPr="00445390">
        <w:rPr>
          <w:rFonts w:ascii="Arial" w:hAnsi="Arial" w:cs="Arial"/>
          <w:sz w:val="24"/>
          <w:szCs w:val="24"/>
        </w:rPr>
        <w:t>Regionais n.º 15/2006/A, de 7 de abril, e n.º 33</w:t>
      </w:r>
      <w:r w:rsidR="00445390" w:rsidRPr="00445390">
        <w:rPr>
          <w:rFonts w:ascii="Arial" w:hAnsi="Arial" w:cs="Arial"/>
          <w:sz w:val="24"/>
          <w:szCs w:val="24"/>
        </w:rPr>
        <w:t xml:space="preserve">/2009/M, de 31 de dezembro, no </w:t>
      </w:r>
      <w:r w:rsidRPr="00445390">
        <w:rPr>
          <w:rFonts w:ascii="Arial" w:hAnsi="Arial" w:cs="Arial"/>
          <w:sz w:val="24"/>
          <w:szCs w:val="24"/>
        </w:rPr>
        <w:t>caso dos alunos das Regiões Autónomas dos Açores</w:t>
      </w:r>
      <w:r w:rsidR="00445390" w:rsidRPr="00445390">
        <w:rPr>
          <w:rFonts w:ascii="Arial" w:hAnsi="Arial" w:cs="Arial"/>
          <w:sz w:val="24"/>
          <w:szCs w:val="24"/>
        </w:rPr>
        <w:t xml:space="preserve"> e da Madeira, respetivamente, </w:t>
      </w:r>
      <w:r w:rsidRPr="00445390">
        <w:rPr>
          <w:rFonts w:ascii="Arial" w:hAnsi="Arial" w:cs="Arial"/>
          <w:sz w:val="24"/>
          <w:szCs w:val="24"/>
        </w:rPr>
        <w:t>de acordo com as especificidades e terminologia ad</w:t>
      </w:r>
      <w:r w:rsidR="00445390" w:rsidRPr="00445390">
        <w:rPr>
          <w:rFonts w:ascii="Arial" w:hAnsi="Arial" w:cs="Arial"/>
          <w:sz w:val="24"/>
          <w:szCs w:val="24"/>
        </w:rPr>
        <w:t xml:space="preserve">otadas nos referidos diplomas, </w:t>
      </w:r>
      <w:r w:rsidRPr="00445390">
        <w:rPr>
          <w:rFonts w:ascii="Arial" w:hAnsi="Arial" w:cs="Arial"/>
          <w:sz w:val="24"/>
          <w:szCs w:val="24"/>
        </w:rPr>
        <w:t xml:space="preserve">podem usufruir de condições especiais na realização do </w:t>
      </w:r>
      <w:proofErr w:type="spellStart"/>
      <w:r w:rsidRPr="00621625">
        <w:rPr>
          <w:rFonts w:ascii="Arial" w:hAnsi="Arial" w:cs="Arial"/>
          <w:i/>
          <w:sz w:val="24"/>
          <w:szCs w:val="24"/>
        </w:rPr>
        <w:t>Speaking</w:t>
      </w:r>
      <w:proofErr w:type="spellEnd"/>
      <w:r w:rsidRPr="00445390">
        <w:rPr>
          <w:rFonts w:ascii="Arial" w:hAnsi="Arial" w:cs="Arial"/>
          <w:sz w:val="24"/>
          <w:szCs w:val="24"/>
        </w:rPr>
        <w:t xml:space="preserve">. </w:t>
      </w:r>
    </w:p>
    <w:p w:rsidR="007362A1" w:rsidRPr="00445390" w:rsidRDefault="007362A1" w:rsidP="00445390">
      <w:pPr>
        <w:jc w:val="both"/>
        <w:rPr>
          <w:rFonts w:ascii="Arial" w:hAnsi="Arial" w:cs="Arial"/>
          <w:sz w:val="24"/>
          <w:szCs w:val="24"/>
        </w:rPr>
      </w:pPr>
      <w:r w:rsidRPr="00445390">
        <w:rPr>
          <w:rFonts w:ascii="Arial" w:hAnsi="Arial" w:cs="Arial"/>
          <w:sz w:val="24"/>
          <w:szCs w:val="24"/>
        </w:rPr>
        <w:t>• A adoção de condições especiais na real</w:t>
      </w:r>
      <w:r w:rsidR="00445390" w:rsidRPr="00445390">
        <w:rPr>
          <w:rFonts w:ascii="Arial" w:hAnsi="Arial" w:cs="Arial"/>
          <w:sz w:val="24"/>
          <w:szCs w:val="24"/>
        </w:rPr>
        <w:t xml:space="preserve">ização do </w:t>
      </w:r>
      <w:proofErr w:type="spellStart"/>
      <w:r w:rsidR="00445390" w:rsidRPr="00445390">
        <w:rPr>
          <w:rFonts w:ascii="Arial" w:hAnsi="Arial" w:cs="Arial"/>
          <w:i/>
          <w:sz w:val="24"/>
          <w:szCs w:val="24"/>
        </w:rPr>
        <w:t>Speaking</w:t>
      </w:r>
      <w:proofErr w:type="spellEnd"/>
      <w:r w:rsidR="00445390" w:rsidRPr="00445390">
        <w:rPr>
          <w:rFonts w:ascii="Arial" w:hAnsi="Arial" w:cs="Arial"/>
          <w:sz w:val="24"/>
          <w:szCs w:val="24"/>
        </w:rPr>
        <w:t xml:space="preserve"> exige que os </w:t>
      </w:r>
      <w:r w:rsidRPr="00445390">
        <w:rPr>
          <w:rFonts w:ascii="Arial" w:hAnsi="Arial" w:cs="Arial"/>
          <w:sz w:val="24"/>
          <w:szCs w:val="24"/>
        </w:rPr>
        <w:t>alunos com NEE tenham sido abrangidos por medi</w:t>
      </w:r>
      <w:r w:rsidR="00445390" w:rsidRPr="00445390">
        <w:rPr>
          <w:rFonts w:ascii="Arial" w:hAnsi="Arial" w:cs="Arial"/>
          <w:sz w:val="24"/>
          <w:szCs w:val="24"/>
        </w:rPr>
        <w:t xml:space="preserve">das educativas, homologadas no </w:t>
      </w:r>
      <w:r w:rsidRPr="00445390">
        <w:rPr>
          <w:rFonts w:ascii="Arial" w:hAnsi="Arial" w:cs="Arial"/>
          <w:sz w:val="24"/>
          <w:szCs w:val="24"/>
        </w:rPr>
        <w:t>seu programa educativo individual (PEI).</w:t>
      </w:r>
    </w:p>
    <w:p w:rsidR="007362A1" w:rsidRPr="00445390" w:rsidRDefault="007362A1" w:rsidP="00445390">
      <w:pPr>
        <w:jc w:val="both"/>
        <w:rPr>
          <w:rFonts w:ascii="Arial" w:hAnsi="Arial" w:cs="Arial"/>
          <w:sz w:val="24"/>
          <w:szCs w:val="24"/>
        </w:rPr>
      </w:pPr>
      <w:r w:rsidRPr="00445390">
        <w:rPr>
          <w:rFonts w:ascii="Arial" w:hAnsi="Arial" w:cs="Arial"/>
          <w:sz w:val="24"/>
          <w:szCs w:val="24"/>
        </w:rPr>
        <w:t>• Compete ao diretor da escola definir as condições especiais de realização do teste,</w:t>
      </w:r>
      <w:r w:rsidR="00445390">
        <w:rPr>
          <w:rFonts w:ascii="Arial" w:hAnsi="Arial" w:cs="Arial"/>
          <w:sz w:val="24"/>
          <w:szCs w:val="24"/>
        </w:rPr>
        <w:t xml:space="preserve"> </w:t>
      </w:r>
      <w:r w:rsidRPr="00445390">
        <w:rPr>
          <w:rFonts w:ascii="Arial" w:hAnsi="Arial" w:cs="Arial"/>
          <w:sz w:val="24"/>
          <w:szCs w:val="24"/>
        </w:rPr>
        <w:t>devendo as referidas condições ser objeto de análise e decisão caso a caso.</w:t>
      </w:r>
    </w:p>
    <w:p w:rsidR="007362A1" w:rsidRPr="00445390" w:rsidRDefault="007362A1" w:rsidP="00445390">
      <w:pPr>
        <w:jc w:val="both"/>
        <w:rPr>
          <w:rFonts w:ascii="Arial" w:hAnsi="Arial" w:cs="Arial"/>
          <w:sz w:val="24"/>
          <w:szCs w:val="24"/>
        </w:rPr>
      </w:pPr>
      <w:r w:rsidRPr="00445390">
        <w:rPr>
          <w:rFonts w:ascii="Arial" w:hAnsi="Arial" w:cs="Arial"/>
          <w:sz w:val="24"/>
          <w:szCs w:val="24"/>
        </w:rPr>
        <w:t>• Os alunos que frequentam um currículo específico individu</w:t>
      </w:r>
      <w:r w:rsidR="00445390" w:rsidRPr="00445390">
        <w:rPr>
          <w:rFonts w:ascii="Arial" w:hAnsi="Arial" w:cs="Arial"/>
          <w:sz w:val="24"/>
          <w:szCs w:val="24"/>
        </w:rPr>
        <w:t xml:space="preserve">al, ao abrigo do artigo 21.º do </w:t>
      </w:r>
      <w:r w:rsidRPr="00445390">
        <w:rPr>
          <w:rFonts w:ascii="Arial" w:hAnsi="Arial" w:cs="Arial"/>
          <w:sz w:val="24"/>
          <w:szCs w:val="24"/>
        </w:rPr>
        <w:t>Decreto-Lei n.º 3/2008, de 7 de janeiro, podem esta</w:t>
      </w:r>
      <w:r w:rsidR="00445390" w:rsidRPr="00445390">
        <w:rPr>
          <w:rFonts w:ascii="Arial" w:hAnsi="Arial" w:cs="Arial"/>
          <w:sz w:val="24"/>
          <w:szCs w:val="24"/>
        </w:rPr>
        <w:t xml:space="preserve">r dispensados da realização do </w:t>
      </w:r>
      <w:proofErr w:type="spellStart"/>
      <w:r w:rsidRPr="00445390">
        <w:rPr>
          <w:rFonts w:ascii="Arial" w:hAnsi="Arial" w:cs="Arial"/>
          <w:i/>
          <w:sz w:val="24"/>
          <w:szCs w:val="24"/>
        </w:rPr>
        <w:t>Sp</w:t>
      </w:r>
      <w:r w:rsidR="00445390" w:rsidRPr="00445390">
        <w:rPr>
          <w:rFonts w:ascii="Arial" w:hAnsi="Arial" w:cs="Arial"/>
          <w:i/>
          <w:sz w:val="24"/>
          <w:szCs w:val="24"/>
        </w:rPr>
        <w:t>eaking</w:t>
      </w:r>
      <w:proofErr w:type="spellEnd"/>
      <w:r w:rsidR="00445390" w:rsidRPr="00445390">
        <w:rPr>
          <w:rFonts w:ascii="Arial" w:hAnsi="Arial" w:cs="Arial"/>
          <w:sz w:val="24"/>
          <w:szCs w:val="24"/>
        </w:rPr>
        <w:t>.</w:t>
      </w:r>
    </w:p>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 w:rsidR="00FA7F58" w:rsidRPr="00FA7F58" w:rsidRDefault="00FA7F58" w:rsidP="00FA7F58">
      <w:pPr>
        <w:rPr>
          <w:lang w:val="en-US"/>
        </w:rPr>
      </w:pPr>
      <w:r w:rsidRPr="00FA7F58">
        <w:rPr>
          <w:lang w:val="en-US"/>
        </w:rPr>
        <w:t xml:space="preserve">Manual </w:t>
      </w:r>
      <w:proofErr w:type="spellStart"/>
      <w:r w:rsidRPr="00FA7F58">
        <w:rPr>
          <w:lang w:val="en-US"/>
        </w:rPr>
        <w:t>para</w:t>
      </w:r>
      <w:proofErr w:type="spellEnd"/>
      <w:r w:rsidRPr="00FA7F58">
        <w:rPr>
          <w:lang w:val="en-US"/>
        </w:rPr>
        <w:t xml:space="preserve"> </w:t>
      </w:r>
      <w:proofErr w:type="gramStart"/>
      <w:r w:rsidRPr="00FA7F58">
        <w:rPr>
          <w:lang w:val="en-US"/>
        </w:rPr>
        <w:t>a</w:t>
      </w:r>
      <w:proofErr w:type="gramEnd"/>
      <w:r w:rsidRPr="00FA7F58">
        <w:rPr>
          <w:lang w:val="en-US"/>
        </w:rPr>
        <w:t xml:space="preserve"> </w:t>
      </w:r>
      <w:proofErr w:type="spellStart"/>
      <w:r w:rsidRPr="00FA7F58">
        <w:rPr>
          <w:lang w:val="en-US"/>
        </w:rPr>
        <w:t>Aplicação</w:t>
      </w:r>
      <w:proofErr w:type="spellEnd"/>
      <w:r w:rsidRPr="00FA7F58">
        <w:rPr>
          <w:lang w:val="en-US"/>
        </w:rPr>
        <w:t xml:space="preserve"> do Speaking (Key for Schools/IAVE</w:t>
      </w:r>
      <w:r>
        <w:rPr>
          <w:lang w:val="en-US"/>
        </w:rPr>
        <w:t>, 24.03.2014)</w:t>
      </w:r>
    </w:p>
    <w:p w:rsidR="00FA7F58" w:rsidRPr="00FA7F58" w:rsidRDefault="00FA7F58" w:rsidP="00FA7F58">
      <w:pPr>
        <w:rPr>
          <w:lang w:val="en-US"/>
        </w:rPr>
      </w:pPr>
    </w:p>
    <w:sectPr w:rsidR="00FA7F58" w:rsidRPr="00FA7F58" w:rsidSect="00FC6069">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F3" w:rsidRDefault="00C606F3" w:rsidP="00B65C2C">
      <w:pPr>
        <w:spacing w:after="0" w:line="240" w:lineRule="auto"/>
      </w:pPr>
      <w:r>
        <w:separator/>
      </w:r>
    </w:p>
  </w:endnote>
  <w:endnote w:type="continuationSeparator" w:id="0">
    <w:p w:rsidR="00C606F3" w:rsidRDefault="00C606F3" w:rsidP="00B65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53" w:rsidRPr="003B2753" w:rsidRDefault="003B2753">
    <w:pPr>
      <w:pStyle w:val="Rodap"/>
      <w:pBdr>
        <w:top w:val="thinThickSmallGap" w:sz="24" w:space="1" w:color="622423" w:themeColor="accent2" w:themeShade="7F"/>
      </w:pBdr>
      <w:rPr>
        <w:rFonts w:ascii="Arial Narrow" w:eastAsiaTheme="majorEastAsia" w:hAnsi="Arial Narrow" w:cstheme="majorBidi"/>
        <w:sz w:val="16"/>
        <w:szCs w:val="16"/>
      </w:rPr>
    </w:pPr>
    <w:r w:rsidRPr="003B2753">
      <w:rPr>
        <w:rFonts w:ascii="Arial Narrow" w:eastAsiaTheme="majorEastAsia" w:hAnsi="Arial Narrow" w:cstheme="majorBidi"/>
        <w:sz w:val="16"/>
        <w:szCs w:val="16"/>
      </w:rPr>
      <w:t xml:space="preserve">Teste </w:t>
    </w:r>
    <w:proofErr w:type="spellStart"/>
    <w:r w:rsidRPr="003B2753">
      <w:rPr>
        <w:rFonts w:ascii="Arial Narrow" w:eastAsiaTheme="majorEastAsia" w:hAnsi="Arial Narrow" w:cstheme="majorBidi"/>
        <w:i/>
        <w:sz w:val="16"/>
        <w:szCs w:val="16"/>
      </w:rPr>
      <w:t>Key</w:t>
    </w:r>
    <w:proofErr w:type="spellEnd"/>
    <w:r w:rsidRPr="003B2753">
      <w:rPr>
        <w:rFonts w:ascii="Arial Narrow" w:eastAsiaTheme="majorEastAsia" w:hAnsi="Arial Narrow" w:cstheme="majorBidi"/>
        <w:i/>
        <w:sz w:val="16"/>
        <w:szCs w:val="16"/>
      </w:rPr>
      <w:t xml:space="preserve"> for </w:t>
    </w:r>
    <w:proofErr w:type="spellStart"/>
    <w:r w:rsidRPr="003B2753">
      <w:rPr>
        <w:rFonts w:ascii="Arial Narrow" w:eastAsiaTheme="majorEastAsia" w:hAnsi="Arial Narrow" w:cstheme="majorBidi"/>
        <w:i/>
        <w:sz w:val="16"/>
        <w:szCs w:val="16"/>
      </w:rPr>
      <w:t>School</w:t>
    </w:r>
    <w:proofErr w:type="spellEnd"/>
    <w:r w:rsidRPr="003B2753">
      <w:rPr>
        <w:rFonts w:ascii="Arial Narrow" w:eastAsiaTheme="majorEastAsia" w:hAnsi="Arial Narrow" w:cstheme="majorBidi"/>
        <w:sz w:val="16"/>
        <w:szCs w:val="16"/>
      </w:rPr>
      <w:ptab w:relativeTo="margin" w:alignment="right" w:leader="none"/>
    </w:r>
    <w:r w:rsidRPr="003B2753">
      <w:rPr>
        <w:rFonts w:ascii="Arial Narrow" w:eastAsiaTheme="majorEastAsia" w:hAnsi="Arial Narrow" w:cstheme="majorBidi"/>
        <w:sz w:val="16"/>
        <w:szCs w:val="16"/>
      </w:rPr>
      <w:t xml:space="preserve">Página </w:t>
    </w:r>
    <w:r w:rsidR="00FC6069" w:rsidRPr="00FC6069">
      <w:rPr>
        <w:rFonts w:ascii="Arial Narrow" w:eastAsiaTheme="minorEastAsia" w:hAnsi="Arial Narrow"/>
        <w:sz w:val="16"/>
        <w:szCs w:val="16"/>
      </w:rPr>
      <w:fldChar w:fldCharType="begin"/>
    </w:r>
    <w:r w:rsidRPr="003B2753">
      <w:rPr>
        <w:rFonts w:ascii="Arial Narrow" w:hAnsi="Arial Narrow"/>
        <w:sz w:val="16"/>
        <w:szCs w:val="16"/>
      </w:rPr>
      <w:instrText>PAGE   \* MERGEFORMAT</w:instrText>
    </w:r>
    <w:r w:rsidR="00FC6069" w:rsidRPr="00FC6069">
      <w:rPr>
        <w:rFonts w:ascii="Arial Narrow" w:eastAsiaTheme="minorEastAsia" w:hAnsi="Arial Narrow"/>
        <w:sz w:val="16"/>
        <w:szCs w:val="16"/>
      </w:rPr>
      <w:fldChar w:fldCharType="separate"/>
    </w:r>
    <w:r w:rsidR="0017380A" w:rsidRPr="0017380A">
      <w:rPr>
        <w:rFonts w:ascii="Arial Narrow" w:eastAsiaTheme="majorEastAsia" w:hAnsi="Arial Narrow" w:cstheme="majorBidi"/>
        <w:noProof/>
        <w:sz w:val="16"/>
        <w:szCs w:val="16"/>
      </w:rPr>
      <w:t>1</w:t>
    </w:r>
    <w:r w:rsidR="00FC6069" w:rsidRPr="003B2753">
      <w:rPr>
        <w:rFonts w:ascii="Arial Narrow" w:eastAsiaTheme="majorEastAsia" w:hAnsi="Arial Narrow" w:cstheme="majorBidi"/>
        <w:sz w:val="16"/>
        <w:szCs w:val="16"/>
      </w:rPr>
      <w:fldChar w:fldCharType="end"/>
    </w:r>
  </w:p>
  <w:p w:rsidR="00B65C2C" w:rsidRDefault="00B65C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F3" w:rsidRDefault="00C606F3" w:rsidP="00B65C2C">
      <w:pPr>
        <w:spacing w:after="0" w:line="240" w:lineRule="auto"/>
      </w:pPr>
      <w:r>
        <w:separator/>
      </w:r>
    </w:p>
  </w:footnote>
  <w:footnote w:type="continuationSeparator" w:id="0">
    <w:p w:rsidR="00C606F3" w:rsidRDefault="00C606F3" w:rsidP="00B65C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D84"/>
    <w:multiLevelType w:val="hybridMultilevel"/>
    <w:tmpl w:val="3FE6DC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F73601B"/>
    <w:multiLevelType w:val="hybridMultilevel"/>
    <w:tmpl w:val="BB9E4F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1255A4C"/>
    <w:multiLevelType w:val="hybridMultilevel"/>
    <w:tmpl w:val="CA56F3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18B3A7A"/>
    <w:multiLevelType w:val="hybridMultilevel"/>
    <w:tmpl w:val="796208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52ED0DA5"/>
    <w:multiLevelType w:val="hybridMultilevel"/>
    <w:tmpl w:val="5FF825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6599749F"/>
    <w:multiLevelType w:val="hybridMultilevel"/>
    <w:tmpl w:val="B5F859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74397EFC"/>
    <w:multiLevelType w:val="hybridMultilevel"/>
    <w:tmpl w:val="A98605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FA7F58"/>
    <w:rsid w:val="00046A16"/>
    <w:rsid w:val="000A4DB4"/>
    <w:rsid w:val="00170EFA"/>
    <w:rsid w:val="0017380A"/>
    <w:rsid w:val="002058E6"/>
    <w:rsid w:val="002751FF"/>
    <w:rsid w:val="003B2753"/>
    <w:rsid w:val="00445390"/>
    <w:rsid w:val="00595271"/>
    <w:rsid w:val="00621625"/>
    <w:rsid w:val="007362A1"/>
    <w:rsid w:val="009838CB"/>
    <w:rsid w:val="009F775D"/>
    <w:rsid w:val="00A45873"/>
    <w:rsid w:val="00B04A11"/>
    <w:rsid w:val="00B337A6"/>
    <w:rsid w:val="00B65C2C"/>
    <w:rsid w:val="00BB0363"/>
    <w:rsid w:val="00BB7E5A"/>
    <w:rsid w:val="00BD10E1"/>
    <w:rsid w:val="00C606F3"/>
    <w:rsid w:val="00F20A80"/>
    <w:rsid w:val="00F84826"/>
    <w:rsid w:val="00FA7F58"/>
    <w:rsid w:val="00FC606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6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FA7F5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7F58"/>
    <w:rPr>
      <w:rFonts w:ascii="Tahoma" w:hAnsi="Tahoma" w:cs="Tahoma"/>
      <w:sz w:val="16"/>
      <w:szCs w:val="16"/>
    </w:rPr>
  </w:style>
  <w:style w:type="paragraph" w:styleId="PargrafodaLista">
    <w:name w:val="List Paragraph"/>
    <w:basedOn w:val="Normal"/>
    <w:uiPriority w:val="34"/>
    <w:qFormat/>
    <w:rsid w:val="00B04A11"/>
    <w:pPr>
      <w:ind w:left="720"/>
      <w:contextualSpacing/>
    </w:pPr>
  </w:style>
  <w:style w:type="table" w:styleId="Tabelacomgrelha">
    <w:name w:val="Table Grid"/>
    <w:basedOn w:val="Tabelanormal"/>
    <w:uiPriority w:val="59"/>
    <w:rsid w:val="00445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65C2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65C2C"/>
  </w:style>
  <w:style w:type="paragraph" w:styleId="Rodap">
    <w:name w:val="footer"/>
    <w:basedOn w:val="Normal"/>
    <w:link w:val="RodapCarcter"/>
    <w:uiPriority w:val="99"/>
    <w:unhideWhenUsed/>
    <w:rsid w:val="00B65C2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65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FA7F5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A7F58"/>
    <w:rPr>
      <w:rFonts w:ascii="Tahoma" w:hAnsi="Tahoma" w:cs="Tahoma"/>
      <w:sz w:val="16"/>
      <w:szCs w:val="16"/>
    </w:rPr>
  </w:style>
  <w:style w:type="paragraph" w:styleId="PargrafodaLista">
    <w:name w:val="List Paragraph"/>
    <w:basedOn w:val="Normal"/>
    <w:uiPriority w:val="34"/>
    <w:qFormat/>
    <w:rsid w:val="00B04A11"/>
    <w:pPr>
      <w:ind w:left="720"/>
      <w:contextualSpacing/>
    </w:pPr>
  </w:style>
  <w:style w:type="table" w:styleId="Tabelacomgrelha">
    <w:name w:val="Table Grid"/>
    <w:basedOn w:val="Tabelanormal"/>
    <w:uiPriority w:val="59"/>
    <w:rsid w:val="00445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B65C2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65C2C"/>
  </w:style>
  <w:style w:type="paragraph" w:styleId="Rodap">
    <w:name w:val="footer"/>
    <w:basedOn w:val="Normal"/>
    <w:link w:val="RodapCarcter"/>
    <w:uiPriority w:val="99"/>
    <w:unhideWhenUsed/>
    <w:rsid w:val="00B65C2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65C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5C60-A21D-4391-9ECC-E11C9005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1548</Words>
  <Characters>8364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Conselho Executivo</dc:creator>
  <cp:lastModifiedBy>BESTC</cp:lastModifiedBy>
  <cp:revision>2</cp:revision>
  <dcterms:created xsi:type="dcterms:W3CDTF">2014-03-31T12:58:00Z</dcterms:created>
  <dcterms:modified xsi:type="dcterms:W3CDTF">2014-03-31T12:58:00Z</dcterms:modified>
</cp:coreProperties>
</file>